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A4" w:rsidRPr="005A4297" w:rsidRDefault="004C77A4" w:rsidP="004C77A4">
      <w:pPr>
        <w:spacing w:before="120" w:after="120"/>
        <w:jc w:val="center"/>
        <w:rPr>
          <w:rFonts w:ascii="Simplified Arabic" w:hAnsi="Simplified Arabic" w:cs="Simplified Arabic"/>
          <w:b/>
          <w:bCs/>
          <w:sz w:val="32"/>
          <w:szCs w:val="32"/>
          <w:rtl/>
          <w:lang w:bidi="ar-EG"/>
        </w:rPr>
      </w:pPr>
      <w:r w:rsidRPr="005A4297">
        <w:rPr>
          <w:rFonts w:ascii="Simplified Arabic" w:hAnsi="Simplified Arabic" w:cs="Simplified Arabic"/>
          <w:b/>
          <w:bCs/>
          <w:sz w:val="32"/>
          <w:szCs w:val="32"/>
          <w:rtl/>
        </w:rPr>
        <w:t xml:space="preserve">اللجنة الرسمية الدولية للحوار بين الأنجليكان </w:t>
      </w:r>
    </w:p>
    <w:p w:rsidR="004C77A4" w:rsidRPr="005A4297" w:rsidRDefault="004C77A4" w:rsidP="00BD638D">
      <w:pPr>
        <w:spacing w:before="120" w:after="120"/>
        <w:jc w:val="center"/>
        <w:rPr>
          <w:rFonts w:ascii="Simplified Arabic" w:hAnsi="Simplified Arabic" w:cs="Simplified Arabic"/>
          <w:b/>
          <w:bCs/>
          <w:sz w:val="32"/>
          <w:szCs w:val="32"/>
          <w:rtl/>
        </w:rPr>
      </w:pPr>
      <w:r w:rsidRPr="005A4297">
        <w:rPr>
          <w:rFonts w:ascii="Simplified Arabic" w:hAnsi="Simplified Arabic" w:cs="Simplified Arabic"/>
          <w:b/>
          <w:bCs/>
          <w:sz w:val="32"/>
          <w:szCs w:val="32"/>
          <w:rtl/>
        </w:rPr>
        <w:t xml:space="preserve">والكنائس الأرثوذكسية الشرقية </w:t>
      </w:r>
    </w:p>
    <w:p w:rsidR="004C77A4" w:rsidRPr="005A4297" w:rsidRDefault="004C77A4" w:rsidP="004C77A4">
      <w:pPr>
        <w:pStyle w:val="Heading2"/>
        <w:spacing w:before="120" w:after="120"/>
        <w:jc w:val="center"/>
        <w:rPr>
          <w:rFonts w:ascii="Simplified Arabic" w:hAnsi="Simplified Arabic" w:cs="Simplified Arabic"/>
          <w:b/>
          <w:bCs/>
        </w:rPr>
      </w:pPr>
      <w:r w:rsidRPr="005A4297">
        <w:rPr>
          <w:rFonts w:ascii="Simplified Arabic" w:hAnsi="Simplified Arabic" w:cs="Simplified Arabic"/>
          <w:b/>
          <w:bCs/>
          <w:rtl/>
        </w:rPr>
        <w:t>إتشميازين المقدسة، أرمينيا، 5-10 نوفمبر</w:t>
      </w:r>
      <w:r w:rsidRPr="005A4297">
        <w:rPr>
          <w:rFonts w:ascii="Simplified Arabic" w:hAnsi="Simplified Arabic" w:cs="Simplified Arabic"/>
          <w:rtl/>
        </w:rPr>
        <w:t xml:space="preserve"> </w:t>
      </w:r>
      <w:r w:rsidRPr="005A4297">
        <w:rPr>
          <w:rFonts w:ascii="Simplified Arabic" w:hAnsi="Simplified Arabic" w:cs="Simplified Arabic"/>
          <w:b/>
          <w:bCs/>
          <w:rtl/>
        </w:rPr>
        <w:t>2002</w:t>
      </w:r>
    </w:p>
    <w:p w:rsidR="00BD638D" w:rsidRPr="005A4297" w:rsidRDefault="00BD638D" w:rsidP="00312314">
      <w:pPr>
        <w:pStyle w:val="Heading2"/>
        <w:spacing w:before="120" w:after="120"/>
        <w:jc w:val="center"/>
        <w:rPr>
          <w:rFonts w:ascii="Simplified Arabic" w:hAnsi="Simplified Arabic" w:cs="Simplified Arabic"/>
          <w:b/>
          <w:bCs/>
          <w:rtl/>
        </w:rPr>
      </w:pPr>
      <w:r w:rsidRPr="005A4297">
        <w:rPr>
          <w:rFonts w:ascii="Simplified Arabic" w:hAnsi="Simplified Arabic" w:cs="Simplified Arabic" w:hint="cs"/>
          <w:b/>
          <w:bCs/>
          <w:rtl/>
        </w:rPr>
        <w:t>نص إتفاقية م</w:t>
      </w:r>
      <w:r w:rsidR="00312314" w:rsidRPr="005A4297">
        <w:rPr>
          <w:rFonts w:ascii="Simplified Arabic" w:hAnsi="Simplified Arabic" w:cs="Simplified Arabic" w:hint="cs"/>
          <w:b/>
          <w:bCs/>
          <w:rtl/>
        </w:rPr>
        <w:t>نقح</w:t>
      </w:r>
      <w:r w:rsidR="00591824" w:rsidRPr="005A4297">
        <w:rPr>
          <w:rFonts w:ascii="Simplified Arabic" w:hAnsi="Simplified Arabic" w:cs="Simplified Arabic" w:hint="cs"/>
          <w:b/>
          <w:bCs/>
          <w:rtl/>
        </w:rPr>
        <w:t xml:space="preserve"> فى</w:t>
      </w:r>
      <w:r w:rsidRPr="005A4297">
        <w:rPr>
          <w:rFonts w:ascii="Simplified Arabic" w:hAnsi="Simplified Arabic" w:cs="Simplified Arabic" w:hint="cs"/>
          <w:b/>
          <w:bCs/>
          <w:rtl/>
        </w:rPr>
        <w:t xml:space="preserve"> القاهرة، مصر 13-17 أكتوبر 2014</w:t>
      </w:r>
    </w:p>
    <w:p w:rsidR="004C77A4" w:rsidRPr="005A4297" w:rsidRDefault="004C77A4" w:rsidP="004C77A4">
      <w:pPr>
        <w:pStyle w:val="Heading3"/>
        <w:spacing w:before="120" w:after="120"/>
        <w:rPr>
          <w:rFonts w:ascii="Simplified Arabic" w:hAnsi="Simplified Arabic" w:cs="Simplified Arabic"/>
          <w:sz w:val="32"/>
          <w:szCs w:val="32"/>
          <w:rtl/>
        </w:rPr>
      </w:pPr>
      <w:r w:rsidRPr="005A4297">
        <w:rPr>
          <w:rFonts w:ascii="Simplified Arabic" w:hAnsi="Simplified Arabic" w:cs="Simplified Arabic"/>
          <w:sz w:val="32"/>
          <w:szCs w:val="32"/>
          <w:rtl/>
        </w:rPr>
        <w:t>كريستولوجى</w:t>
      </w:r>
    </w:p>
    <w:p w:rsidR="004C77A4" w:rsidRPr="005A4297" w:rsidRDefault="004C77A4" w:rsidP="004C77A4">
      <w:pPr>
        <w:pStyle w:val="Heading4"/>
        <w:spacing w:before="120" w:after="120"/>
        <w:jc w:val="both"/>
        <w:rPr>
          <w:rFonts w:ascii="Simplified Arabic" w:hAnsi="Simplified Arabic" w:cs="Simplified Arabic"/>
          <w:rtl/>
        </w:rPr>
      </w:pPr>
      <w:r w:rsidRPr="005A4297">
        <w:rPr>
          <w:rFonts w:ascii="Simplified Arabic" w:hAnsi="Simplified Arabic" w:cs="Simplified Arabic"/>
          <w:rtl/>
        </w:rPr>
        <w:t>مقدمة</w:t>
      </w:r>
    </w:p>
    <w:p w:rsidR="004C77A4" w:rsidRPr="005A4297" w:rsidRDefault="004C77A4" w:rsidP="0018791C">
      <w:pPr>
        <w:spacing w:before="120" w:after="120"/>
        <w:jc w:val="lowKashida"/>
        <w:rPr>
          <w:rFonts w:ascii="Simplified Arabic" w:hAnsi="Simplified Arabic" w:cs="Simplified Arabic"/>
          <w:i/>
          <w:iCs/>
          <w:sz w:val="32"/>
          <w:szCs w:val="32"/>
          <w:rtl/>
        </w:rPr>
      </w:pPr>
      <w:r w:rsidRPr="005A4297">
        <w:rPr>
          <w:rFonts w:ascii="Simplified Arabic" w:hAnsi="Simplified Arabic" w:cs="Simplified Arabic"/>
          <w:sz w:val="32"/>
          <w:szCs w:val="32"/>
          <w:rtl/>
        </w:rPr>
        <w:t xml:space="preserve">فى عام 1990 </w:t>
      </w:r>
      <w:r w:rsidRPr="005A4297">
        <w:rPr>
          <w:rFonts w:ascii="Simplified Arabic" w:hAnsi="Simplified Arabic" w:cs="Simplified Arabic"/>
          <w:sz w:val="32"/>
          <w:szCs w:val="32"/>
          <w:rtl/>
          <w:lang w:bidi="ar-EG"/>
        </w:rPr>
        <w:t>تمكن</w:t>
      </w:r>
      <w:r w:rsidRPr="005A4297">
        <w:rPr>
          <w:rFonts w:ascii="Simplified Arabic" w:hAnsi="Simplified Arabic" w:cs="Simplified Arabic"/>
          <w:sz w:val="32"/>
          <w:szCs w:val="32"/>
          <w:rtl/>
        </w:rPr>
        <w:t xml:space="preserve"> المنتدى </w:t>
      </w:r>
      <w:r w:rsidRPr="005A4297">
        <w:rPr>
          <w:rFonts w:ascii="Simplified Arabic" w:hAnsi="Simplified Arabic" w:cs="Simplified Arabic"/>
        </w:rPr>
        <w:t>Forum</w:t>
      </w:r>
      <w:r w:rsidRPr="005A4297">
        <w:rPr>
          <w:rFonts w:ascii="Simplified Arabic" w:hAnsi="Simplified Arabic" w:cs="Simplified Arabic"/>
          <w:sz w:val="32"/>
          <w:szCs w:val="32"/>
          <w:rtl/>
        </w:rPr>
        <w:t xml:space="preserve"> الثانى لممثلى الكنائس الأرثوذكسية الشرقية والكنائس الأنجليكانية الذين اجتمعوا فى دير الأنبا بيشوى بوادى النطرون فى مصر </w:t>
      </w:r>
      <w:r w:rsidR="0018791C" w:rsidRPr="005A4297">
        <w:rPr>
          <w:rFonts w:ascii="Simplified Arabic" w:hAnsi="Simplified Arabic" w:cs="Simplified Arabic" w:hint="cs"/>
          <w:sz w:val="32"/>
          <w:szCs w:val="32"/>
          <w:rtl/>
        </w:rPr>
        <w:t>م</w:t>
      </w:r>
      <w:r w:rsidRPr="005A4297">
        <w:rPr>
          <w:rFonts w:ascii="Simplified Arabic" w:hAnsi="Simplified Arabic" w:cs="Simplified Arabic"/>
          <w:sz w:val="32"/>
          <w:szCs w:val="32"/>
          <w:rtl/>
        </w:rPr>
        <w:t xml:space="preserve">ن </w:t>
      </w:r>
      <w:r w:rsidR="0018791C" w:rsidRPr="005A4297">
        <w:rPr>
          <w:rFonts w:ascii="Simplified Arabic" w:hAnsi="Simplified Arabic" w:cs="Simplified Arabic" w:hint="cs"/>
          <w:sz w:val="32"/>
          <w:szCs w:val="32"/>
          <w:rtl/>
        </w:rPr>
        <w:t>ت</w:t>
      </w:r>
      <w:r w:rsidRPr="005A4297">
        <w:rPr>
          <w:rFonts w:ascii="Simplified Arabic" w:hAnsi="Simplified Arabic" w:cs="Simplified Arabic"/>
          <w:sz w:val="32"/>
          <w:szCs w:val="32"/>
          <w:rtl/>
        </w:rPr>
        <w:t>قد</w:t>
      </w:r>
      <w:r w:rsidR="0018791C" w:rsidRPr="005A4297">
        <w:rPr>
          <w:rFonts w:ascii="Simplified Arabic" w:hAnsi="Simplified Arabic" w:cs="Simplified Arabic" w:hint="cs"/>
          <w:sz w:val="32"/>
          <w:szCs w:val="32"/>
          <w:rtl/>
        </w:rPr>
        <w:t>يم</w:t>
      </w:r>
      <w:r w:rsidRPr="005A4297">
        <w:rPr>
          <w:rFonts w:ascii="Simplified Arabic" w:hAnsi="Simplified Arabic" w:cs="Simplified Arabic"/>
          <w:sz w:val="32"/>
          <w:szCs w:val="32"/>
          <w:rtl/>
        </w:rPr>
        <w:t xml:space="preserve"> العبارة التالية: </w:t>
      </w:r>
      <w:r w:rsidRPr="005A4297">
        <w:rPr>
          <w:rFonts w:ascii="Simplified Arabic" w:hAnsi="Simplified Arabic" w:cs="Simplified Arabic"/>
          <w:i/>
          <w:iCs/>
          <w:sz w:val="32"/>
          <w:szCs w:val="32"/>
          <w:rtl/>
        </w:rPr>
        <w:t>الله كما ينكشف لنا فى حياة وتعليم وآلام وموت وقيامة وصعود يسوع المسيح يدعو شعبه إلى الوحدة معه. وإذ يعيش شعبه الخاص بالروح القدس فإنهم أعطوا السلطان أن يعلنوا هذه الب</w:t>
      </w:r>
      <w:r w:rsidR="0018791C" w:rsidRPr="005A4297">
        <w:rPr>
          <w:rFonts w:ascii="Simplified Arabic" w:hAnsi="Simplified Arabic" w:cs="Simplified Arabic" w:hint="cs"/>
          <w:i/>
          <w:iCs/>
          <w:sz w:val="32"/>
          <w:szCs w:val="32"/>
          <w:rtl/>
        </w:rPr>
        <w:t>شرى</w:t>
      </w:r>
      <w:r w:rsidRPr="005A4297">
        <w:rPr>
          <w:rFonts w:ascii="Simplified Arabic" w:hAnsi="Simplified Arabic" w:cs="Simplified Arabic"/>
          <w:i/>
          <w:iCs/>
          <w:sz w:val="32"/>
          <w:szCs w:val="32"/>
          <w:rtl/>
        </w:rPr>
        <w:t xml:space="preserve"> للخليقة كلها.</w:t>
      </w:r>
    </w:p>
    <w:p w:rsidR="004C77A4" w:rsidRPr="005A4297" w:rsidRDefault="004C77A4" w:rsidP="0018791C">
      <w:pPr>
        <w:spacing w:before="120" w:after="120"/>
        <w:jc w:val="lowKashida"/>
        <w:rPr>
          <w:rFonts w:ascii="Simplified Arabic" w:hAnsi="Simplified Arabic" w:cs="Simplified Arabic"/>
          <w:sz w:val="32"/>
          <w:szCs w:val="32"/>
          <w:rtl/>
        </w:rPr>
      </w:pPr>
      <w:r w:rsidRPr="005A4297">
        <w:rPr>
          <w:rFonts w:ascii="Simplified Arabic" w:hAnsi="Simplified Arabic" w:cs="Simplified Arabic"/>
          <w:sz w:val="32"/>
          <w:szCs w:val="32"/>
          <w:rtl/>
        </w:rPr>
        <w:t xml:space="preserve">كما تمكن المنتدى أيضاً من أن يقترح أن التوصل إلى إتفاقية كريستولوجية بين الأرثوذكس الشرقيين والأنجليكان الآن هو أمر ممكن، آخذين فى الاعتبار العمل اللاهوتى التفصيلى الذى قام به ممثلو العائلتين الأرثوذكسيتين فيما بين عامى 1964 و 1971 والذى نتج عنه نص إتفاقية عام 1989، </w:t>
      </w:r>
      <w:r w:rsidR="00553ABB" w:rsidRPr="005A4297">
        <w:rPr>
          <w:rFonts w:ascii="Simplified Arabic" w:hAnsi="Simplified Arabic" w:cs="Simplified Arabic" w:hint="cs"/>
          <w:sz w:val="32"/>
          <w:szCs w:val="32"/>
          <w:rtl/>
          <w:lang w:bidi="ar-EG"/>
        </w:rPr>
        <w:t xml:space="preserve">و1990 </w:t>
      </w:r>
      <w:r w:rsidRPr="005A4297">
        <w:rPr>
          <w:rFonts w:ascii="Simplified Arabic" w:hAnsi="Simplified Arabic" w:cs="Simplified Arabic"/>
          <w:sz w:val="32"/>
          <w:szCs w:val="32"/>
          <w:rtl/>
        </w:rPr>
        <w:t>والعمل الذى تم فى حوار</w:t>
      </w:r>
      <w:r w:rsidR="00553ABB" w:rsidRPr="005A4297">
        <w:rPr>
          <w:rFonts w:ascii="Simplified Arabic" w:hAnsi="Simplified Arabic" w:cs="Simplified Arabic" w:hint="cs"/>
          <w:sz w:val="32"/>
          <w:szCs w:val="32"/>
          <w:rtl/>
        </w:rPr>
        <w:t>ات</w:t>
      </w:r>
      <w:r w:rsidRPr="005A4297">
        <w:rPr>
          <w:rFonts w:ascii="Simplified Arabic" w:hAnsi="Simplified Arabic" w:cs="Simplified Arabic"/>
          <w:sz w:val="32"/>
          <w:szCs w:val="32"/>
          <w:rtl/>
        </w:rPr>
        <w:t xml:space="preserve"> برو أورينتا غير الرسم</w:t>
      </w:r>
      <w:r w:rsidR="00553ABB" w:rsidRPr="005A4297">
        <w:rPr>
          <w:rFonts w:ascii="Simplified Arabic" w:hAnsi="Simplified Arabic" w:cs="Simplified Arabic" w:hint="cs"/>
          <w:sz w:val="32"/>
          <w:szCs w:val="32"/>
          <w:rtl/>
        </w:rPr>
        <w:t>ية</w:t>
      </w:r>
      <w:r w:rsidRPr="005A4297">
        <w:rPr>
          <w:rFonts w:ascii="Simplified Arabic" w:hAnsi="Simplified Arabic" w:cs="Simplified Arabic"/>
          <w:sz w:val="32"/>
          <w:szCs w:val="32"/>
          <w:rtl/>
        </w:rPr>
        <w:t xml:space="preserve">، وأيضاً فى تاريخ التقارب الكريستولوجى بين الكنائس الأنجليكانية والكنائس الأرثوذكسية الشرقية. والآن علينا أن نضيف إلى ذلك نص الاتفاقية بين الكنائس المصلحة والكنائس الأرثوذكسية الشرقية </w:t>
      </w:r>
      <w:r w:rsidR="00553ABB" w:rsidRPr="005A4297">
        <w:rPr>
          <w:rFonts w:ascii="Simplified Arabic" w:hAnsi="Simplified Arabic" w:cs="Simplified Arabic" w:hint="cs"/>
          <w:sz w:val="32"/>
          <w:szCs w:val="32"/>
          <w:rtl/>
        </w:rPr>
        <w:t>(</w:t>
      </w:r>
      <w:r w:rsidRPr="005A4297">
        <w:rPr>
          <w:rFonts w:ascii="Simplified Arabic" w:hAnsi="Simplified Arabic" w:cs="Simplified Arabic"/>
          <w:sz w:val="32"/>
          <w:szCs w:val="32"/>
          <w:rtl/>
        </w:rPr>
        <w:t>ديربيرجن، نذرلاند</w:t>
      </w:r>
      <w:r w:rsidR="00553ABB" w:rsidRPr="005A4297">
        <w:rPr>
          <w:rFonts w:ascii="Simplified Arabic" w:hAnsi="Simplified Arabic" w:cs="Simplified Arabic" w:hint="cs"/>
          <w:sz w:val="32"/>
          <w:szCs w:val="32"/>
          <w:rtl/>
        </w:rPr>
        <w:t>،</w:t>
      </w:r>
      <w:r w:rsidR="00553ABB" w:rsidRPr="005A4297">
        <w:rPr>
          <w:rFonts w:ascii="Simplified Arabic" w:hAnsi="Simplified Arabic" w:cs="Simplified Arabic"/>
          <w:sz w:val="32"/>
          <w:szCs w:val="32"/>
          <w:rtl/>
        </w:rPr>
        <w:t xml:space="preserve"> 13 سبتمبر 1994</w:t>
      </w:r>
      <w:r w:rsidR="00553ABB" w:rsidRPr="005A4297">
        <w:rPr>
          <w:rFonts w:ascii="Simplified Arabic" w:hAnsi="Simplified Arabic" w:cs="Simplified Arabic" w:hint="cs"/>
          <w:sz w:val="32"/>
          <w:szCs w:val="32"/>
          <w:rtl/>
        </w:rPr>
        <w:t>).</w:t>
      </w:r>
    </w:p>
    <w:p w:rsidR="004C77A4" w:rsidRPr="005A4297" w:rsidRDefault="00553ABB" w:rsidP="003D2CC7">
      <w:pPr>
        <w:spacing w:before="120" w:after="120"/>
        <w:jc w:val="lowKashida"/>
        <w:rPr>
          <w:rFonts w:ascii="Simplified Arabic" w:hAnsi="Simplified Arabic" w:cs="Simplified Arabic"/>
          <w:sz w:val="32"/>
          <w:szCs w:val="32"/>
          <w:rtl/>
        </w:rPr>
      </w:pPr>
      <w:r w:rsidRPr="005A4297">
        <w:rPr>
          <w:rFonts w:ascii="Simplified Arabic" w:hAnsi="Simplified Arabic" w:cs="Simplified Arabic" w:hint="cs"/>
          <w:sz w:val="32"/>
          <w:szCs w:val="32"/>
          <w:rtl/>
        </w:rPr>
        <w:t>عقد</w:t>
      </w:r>
      <w:r w:rsidR="004C77A4" w:rsidRPr="005A4297">
        <w:rPr>
          <w:rFonts w:ascii="Simplified Arabic" w:hAnsi="Simplified Arabic" w:cs="Simplified Arabic"/>
          <w:sz w:val="32"/>
          <w:szCs w:val="32"/>
          <w:rtl/>
        </w:rPr>
        <w:t xml:space="preserve"> الاجتماع الأول للجنة الرسمية الدولية للحوار بين الأنجليكان والأرثوذكس الشرقيين فى إتشميازين المقدسة بأرمينيا من 5-10 نوفمبر 2002، </w:t>
      </w:r>
      <w:r w:rsidRPr="005A4297">
        <w:rPr>
          <w:rFonts w:ascii="Simplified Arabic" w:hAnsi="Simplified Arabic" w:cs="Simplified Arabic" w:hint="cs"/>
          <w:sz w:val="32"/>
          <w:szCs w:val="32"/>
          <w:rtl/>
        </w:rPr>
        <w:t xml:space="preserve">بعد </w:t>
      </w:r>
      <w:r w:rsidR="004C77A4" w:rsidRPr="005A4297">
        <w:rPr>
          <w:rFonts w:ascii="Simplified Arabic" w:hAnsi="Simplified Arabic" w:cs="Simplified Arabic"/>
          <w:sz w:val="32"/>
          <w:szCs w:val="32"/>
          <w:rtl/>
        </w:rPr>
        <w:t xml:space="preserve">اجتماع اللجنة التحضيرية الذى عقد فى ميدهرست بانجلترا من 27-30 يوليو 2001. </w:t>
      </w:r>
      <w:r w:rsidRPr="005A4297">
        <w:rPr>
          <w:rFonts w:ascii="Simplified Arabic" w:hAnsi="Simplified Arabic" w:cs="Simplified Arabic" w:hint="cs"/>
          <w:sz w:val="32"/>
          <w:szCs w:val="32"/>
          <w:rtl/>
        </w:rPr>
        <w:t>صدر عنها إتفاقية كريستولوجية</w:t>
      </w:r>
      <w:r w:rsidR="003D2CC7" w:rsidRPr="005A4297">
        <w:rPr>
          <w:rFonts w:ascii="Simplified Arabic" w:hAnsi="Simplified Arabic" w:cs="Simplified Arabic" w:hint="cs"/>
          <w:sz w:val="32"/>
          <w:szCs w:val="32"/>
          <w:rtl/>
        </w:rPr>
        <w:t>،</w:t>
      </w:r>
      <w:r w:rsidRPr="005A4297">
        <w:rPr>
          <w:rFonts w:ascii="Simplified Arabic" w:hAnsi="Simplified Arabic" w:cs="Simplified Arabic" w:hint="cs"/>
          <w:sz w:val="32"/>
          <w:szCs w:val="32"/>
          <w:rtl/>
        </w:rPr>
        <w:t xml:space="preserve"> </w:t>
      </w:r>
      <w:r w:rsidR="003D2CC7" w:rsidRPr="005A4297">
        <w:rPr>
          <w:rFonts w:ascii="Simplified Arabic" w:hAnsi="Simplified Arabic" w:cs="Simplified Arabic" w:hint="cs"/>
          <w:sz w:val="32"/>
          <w:szCs w:val="32"/>
          <w:rtl/>
        </w:rPr>
        <w:t xml:space="preserve">تم </w:t>
      </w:r>
      <w:r w:rsidRPr="005A4297">
        <w:rPr>
          <w:rFonts w:ascii="Simplified Arabic" w:hAnsi="Simplified Arabic" w:cs="Simplified Arabic" w:hint="cs"/>
          <w:sz w:val="32"/>
          <w:szCs w:val="32"/>
          <w:rtl/>
        </w:rPr>
        <w:t>أرس</w:t>
      </w:r>
      <w:r w:rsidR="003D2CC7" w:rsidRPr="005A4297">
        <w:rPr>
          <w:rFonts w:ascii="Simplified Arabic" w:hAnsi="Simplified Arabic" w:cs="Simplified Arabic" w:hint="cs"/>
          <w:sz w:val="32"/>
          <w:szCs w:val="32"/>
          <w:rtl/>
        </w:rPr>
        <w:t>ا</w:t>
      </w:r>
      <w:r w:rsidRPr="005A4297">
        <w:rPr>
          <w:rFonts w:ascii="Simplified Arabic" w:hAnsi="Simplified Arabic" w:cs="Simplified Arabic" w:hint="cs"/>
          <w:sz w:val="32"/>
          <w:szCs w:val="32"/>
          <w:rtl/>
        </w:rPr>
        <w:t>ل نصها إلى الكنائس التى حضرت بعد هذا الاجتماع</w:t>
      </w:r>
      <w:r w:rsidR="003D2CC7" w:rsidRPr="005A4297">
        <w:rPr>
          <w:rFonts w:ascii="Simplified Arabic" w:hAnsi="Simplified Arabic" w:cs="Simplified Arabic" w:hint="cs"/>
          <w:sz w:val="32"/>
          <w:szCs w:val="32"/>
          <w:rtl/>
        </w:rPr>
        <w:t>،</w:t>
      </w:r>
      <w:r w:rsidRPr="005A4297">
        <w:rPr>
          <w:rFonts w:ascii="Simplified Arabic" w:hAnsi="Simplified Arabic" w:cs="Simplified Arabic" w:hint="cs"/>
          <w:sz w:val="32"/>
          <w:szCs w:val="32"/>
          <w:rtl/>
        </w:rPr>
        <w:t xml:space="preserve"> </w:t>
      </w:r>
      <w:r w:rsidR="003D2CC7" w:rsidRPr="005A4297">
        <w:rPr>
          <w:rFonts w:ascii="Simplified Arabic" w:hAnsi="Simplified Arabic" w:cs="Simplified Arabic" w:hint="cs"/>
          <w:sz w:val="32"/>
          <w:szCs w:val="32"/>
          <w:rtl/>
        </w:rPr>
        <w:t xml:space="preserve">ثم </w:t>
      </w:r>
      <w:r w:rsidRPr="005A4297">
        <w:rPr>
          <w:rFonts w:ascii="Simplified Arabic" w:hAnsi="Simplified Arabic" w:cs="Simplified Arabic" w:hint="cs"/>
          <w:sz w:val="32"/>
          <w:szCs w:val="32"/>
          <w:rtl/>
        </w:rPr>
        <w:t>أ</w:t>
      </w:r>
      <w:r w:rsidR="00BD638D" w:rsidRPr="005A4297">
        <w:rPr>
          <w:rFonts w:ascii="Simplified Arabic" w:hAnsi="Simplified Arabic" w:cs="Simplified Arabic" w:hint="cs"/>
          <w:sz w:val="32"/>
          <w:szCs w:val="32"/>
          <w:rtl/>
        </w:rPr>
        <w:t>رسل مرة أخرى</w:t>
      </w:r>
      <w:r w:rsidRPr="005A4297">
        <w:rPr>
          <w:rFonts w:ascii="Simplified Arabic" w:hAnsi="Simplified Arabic" w:cs="Simplified Arabic" w:hint="cs"/>
          <w:sz w:val="32"/>
          <w:szCs w:val="32"/>
          <w:rtl/>
        </w:rPr>
        <w:t xml:space="preserve"> بعد الاجتماع الثانى للجنة فى ووكنج بإنجلترا 3-7 أكتوبر2013. وفى الاجتماع الثالث الذى عقد فى القاهرة، مصر</w:t>
      </w:r>
      <w:r w:rsidR="003D2CC7" w:rsidRPr="005A4297">
        <w:rPr>
          <w:rFonts w:ascii="Simplified Arabic" w:hAnsi="Simplified Arabic" w:cs="Simplified Arabic" w:hint="cs"/>
          <w:sz w:val="32"/>
          <w:szCs w:val="32"/>
          <w:rtl/>
        </w:rPr>
        <w:t>،</w:t>
      </w:r>
      <w:r w:rsidRPr="005A4297">
        <w:rPr>
          <w:rFonts w:ascii="Simplified Arabic" w:hAnsi="Simplified Arabic" w:cs="Simplified Arabic" w:hint="cs"/>
          <w:sz w:val="32"/>
          <w:szCs w:val="32"/>
          <w:rtl/>
        </w:rPr>
        <w:t xml:space="preserve"> 13-17 أكتوبر 2014</w:t>
      </w:r>
      <w:r w:rsidR="003D2CC7" w:rsidRPr="005A4297">
        <w:rPr>
          <w:rFonts w:ascii="Simplified Arabic" w:hAnsi="Simplified Arabic" w:cs="Simplified Arabic" w:hint="cs"/>
          <w:sz w:val="32"/>
          <w:szCs w:val="32"/>
          <w:rtl/>
        </w:rPr>
        <w:t>،</w:t>
      </w:r>
      <w:r w:rsidRPr="005A4297">
        <w:rPr>
          <w:rFonts w:ascii="Simplified Arabic" w:hAnsi="Simplified Arabic" w:cs="Simplified Arabic" w:hint="cs"/>
          <w:sz w:val="32"/>
          <w:szCs w:val="32"/>
          <w:rtl/>
        </w:rPr>
        <w:t xml:space="preserve"> تمت مراجعة الردود وعمل </w:t>
      </w:r>
      <w:r w:rsidR="00BD638D" w:rsidRPr="005A4297">
        <w:rPr>
          <w:rFonts w:ascii="Simplified Arabic" w:hAnsi="Simplified Arabic" w:cs="Simplified Arabic" w:hint="cs"/>
          <w:sz w:val="32"/>
          <w:szCs w:val="32"/>
          <w:rtl/>
        </w:rPr>
        <w:t>ت</w:t>
      </w:r>
      <w:r w:rsidR="00312314" w:rsidRPr="005A4297">
        <w:rPr>
          <w:rFonts w:ascii="Simplified Arabic" w:hAnsi="Simplified Arabic" w:cs="Simplified Arabic" w:hint="cs"/>
          <w:sz w:val="32"/>
          <w:szCs w:val="32"/>
          <w:rtl/>
        </w:rPr>
        <w:t>نقيح</w:t>
      </w:r>
      <w:r w:rsidR="00BD638D" w:rsidRPr="005A4297">
        <w:rPr>
          <w:rFonts w:ascii="Simplified Arabic" w:hAnsi="Simplified Arabic" w:cs="Simplified Arabic" w:hint="cs"/>
          <w:sz w:val="32"/>
          <w:szCs w:val="32"/>
          <w:rtl/>
        </w:rPr>
        <w:t xml:space="preserve"> طفيف</w:t>
      </w:r>
      <w:r w:rsidRPr="005A4297">
        <w:rPr>
          <w:rFonts w:ascii="Simplified Arabic" w:hAnsi="Simplified Arabic" w:cs="Simplified Arabic" w:hint="cs"/>
          <w:sz w:val="32"/>
          <w:szCs w:val="32"/>
          <w:rtl/>
        </w:rPr>
        <w:t xml:space="preserve"> </w:t>
      </w:r>
      <w:r w:rsidR="00312314" w:rsidRPr="005A4297">
        <w:rPr>
          <w:rFonts w:ascii="Simplified Arabic" w:hAnsi="Simplified Arabic" w:cs="Simplified Arabic" w:hint="cs"/>
          <w:sz w:val="32"/>
          <w:szCs w:val="32"/>
          <w:rtl/>
        </w:rPr>
        <w:t>ل</w:t>
      </w:r>
      <w:r w:rsidRPr="005A4297">
        <w:rPr>
          <w:rFonts w:ascii="Simplified Arabic" w:hAnsi="Simplified Arabic" w:cs="Simplified Arabic" w:hint="cs"/>
          <w:sz w:val="32"/>
          <w:szCs w:val="32"/>
          <w:rtl/>
        </w:rPr>
        <w:t>لنص. كل هذا العمل تم</w:t>
      </w:r>
      <w:r w:rsidR="004C77A4" w:rsidRPr="005A4297">
        <w:rPr>
          <w:rFonts w:ascii="Simplified Arabic" w:hAnsi="Simplified Arabic" w:cs="Simplified Arabic"/>
          <w:sz w:val="32"/>
          <w:szCs w:val="32"/>
          <w:rtl/>
        </w:rPr>
        <w:t xml:space="preserve"> فى روح خدمة </w:t>
      </w:r>
      <w:r w:rsidR="003D2CC7" w:rsidRPr="005A4297">
        <w:rPr>
          <w:rFonts w:ascii="Simplified Arabic" w:hAnsi="Simplified Arabic" w:cs="Simplified Arabic" w:hint="cs"/>
          <w:sz w:val="32"/>
          <w:szCs w:val="32"/>
          <w:rtl/>
        </w:rPr>
        <w:t>ا</w:t>
      </w:r>
      <w:r w:rsidR="004C77A4" w:rsidRPr="005A4297">
        <w:rPr>
          <w:rFonts w:ascii="Simplified Arabic" w:hAnsi="Simplified Arabic" w:cs="Simplified Arabic"/>
          <w:sz w:val="32"/>
          <w:szCs w:val="32"/>
          <w:rtl/>
        </w:rPr>
        <w:t>لمسيح القائم وال</w:t>
      </w:r>
      <w:r w:rsidRPr="005A4297">
        <w:rPr>
          <w:rFonts w:ascii="Simplified Arabic" w:hAnsi="Simplified Arabic" w:cs="Simplified Arabic" w:hint="cs"/>
          <w:sz w:val="32"/>
          <w:szCs w:val="32"/>
          <w:rtl/>
        </w:rPr>
        <w:t>جنس ال</w:t>
      </w:r>
      <w:r w:rsidR="004C77A4" w:rsidRPr="005A4297">
        <w:rPr>
          <w:rFonts w:ascii="Simplified Arabic" w:hAnsi="Simplified Arabic" w:cs="Simplified Arabic"/>
          <w:sz w:val="32"/>
          <w:szCs w:val="32"/>
          <w:rtl/>
        </w:rPr>
        <w:t>بشر</w:t>
      </w:r>
      <w:r w:rsidRPr="005A4297">
        <w:rPr>
          <w:rFonts w:ascii="Simplified Arabic" w:hAnsi="Simplified Arabic" w:cs="Simplified Arabic" w:hint="cs"/>
          <w:sz w:val="32"/>
          <w:szCs w:val="32"/>
          <w:rtl/>
        </w:rPr>
        <w:t>ى الذى</w:t>
      </w:r>
      <w:r w:rsidR="004C77A4" w:rsidRPr="005A4297">
        <w:rPr>
          <w:rFonts w:ascii="Simplified Arabic" w:hAnsi="Simplified Arabic" w:cs="Simplified Arabic"/>
          <w:sz w:val="32"/>
          <w:szCs w:val="32"/>
          <w:rtl/>
        </w:rPr>
        <w:t xml:space="preserve"> جاء ليفديه. إن عملنا يدرك حضور المسيح مع الذين يعانون فى تاريخ الإنسانية </w:t>
      </w:r>
      <w:r w:rsidR="004C77A4" w:rsidRPr="005A4297">
        <w:rPr>
          <w:rFonts w:ascii="Simplified Arabic" w:hAnsi="Simplified Arabic" w:cs="Simplified Arabic"/>
          <w:sz w:val="32"/>
          <w:szCs w:val="32"/>
          <w:rtl/>
        </w:rPr>
        <w:lastRenderedPageBreak/>
        <w:t>المأساوى، ويعبر عن الأمل فى إنسانية جديدة</w:t>
      </w:r>
      <w:r w:rsidR="003D2CC7" w:rsidRPr="005A4297">
        <w:rPr>
          <w:rFonts w:ascii="Simplified Arabic" w:hAnsi="Simplified Arabic" w:cs="Simplified Arabic" w:hint="cs"/>
          <w:sz w:val="32"/>
          <w:szCs w:val="32"/>
          <w:rtl/>
        </w:rPr>
        <w:t>،</w:t>
      </w:r>
      <w:r w:rsidR="004C77A4" w:rsidRPr="005A4297">
        <w:rPr>
          <w:rFonts w:ascii="Simplified Arabic" w:hAnsi="Simplified Arabic" w:cs="Simplified Arabic"/>
          <w:sz w:val="32"/>
          <w:szCs w:val="32"/>
          <w:rtl/>
        </w:rPr>
        <w:t xml:space="preserve"> والأمل فى المجد حينما نشترك مع المسيح فى القداسة.  وإن رغبتنا </w:t>
      </w:r>
      <w:r w:rsidRPr="005A4297">
        <w:rPr>
          <w:rFonts w:ascii="Simplified Arabic" w:hAnsi="Simplified Arabic" w:cs="Simplified Arabic" w:hint="cs"/>
          <w:sz w:val="32"/>
          <w:szCs w:val="32"/>
          <w:rtl/>
        </w:rPr>
        <w:t xml:space="preserve">الداخلية </w:t>
      </w:r>
      <w:r w:rsidR="004C77A4" w:rsidRPr="005A4297">
        <w:rPr>
          <w:rFonts w:ascii="Simplified Arabic" w:hAnsi="Simplified Arabic" w:cs="Simplified Arabic"/>
          <w:sz w:val="32"/>
          <w:szCs w:val="32"/>
          <w:rtl/>
        </w:rPr>
        <w:t>للاتحاد بالمسيح كانت هى امتيازنا فى هذا العمل الفاحص والمتعاون لنمسك بشخص يسوع المسيح معاً (1 يو 1: 1).</w:t>
      </w:r>
    </w:p>
    <w:p w:rsidR="004C77A4" w:rsidRPr="005A4297" w:rsidRDefault="004C77A4" w:rsidP="004C77A4">
      <w:pPr>
        <w:spacing w:before="120" w:after="120"/>
        <w:jc w:val="lowKashida"/>
        <w:rPr>
          <w:rFonts w:ascii="Simplified Arabic" w:hAnsi="Simplified Arabic" w:cs="Simplified Arabic"/>
          <w:sz w:val="32"/>
          <w:szCs w:val="32"/>
          <w:rtl/>
        </w:rPr>
      </w:pPr>
      <w:r w:rsidRPr="005A4297">
        <w:rPr>
          <w:rFonts w:ascii="Simplified Arabic" w:hAnsi="Simplified Arabic" w:cs="Simplified Arabic"/>
          <w:sz w:val="32"/>
          <w:szCs w:val="32"/>
          <w:rtl/>
        </w:rPr>
        <w:t>أمكننا أن نتفق على النص التالى:</w:t>
      </w:r>
    </w:p>
    <w:p w:rsidR="00553ABB" w:rsidRPr="005A4297" w:rsidRDefault="00553ABB" w:rsidP="004C77A4">
      <w:pPr>
        <w:spacing w:before="120" w:after="120"/>
        <w:jc w:val="lowKashida"/>
        <w:rPr>
          <w:rFonts w:ascii="Simplified Arabic" w:hAnsi="Simplified Arabic" w:cs="Simplified Arabic"/>
          <w:b/>
          <w:bCs/>
          <w:sz w:val="32"/>
          <w:szCs w:val="32"/>
          <w:rtl/>
        </w:rPr>
      </w:pPr>
      <w:r w:rsidRPr="005A4297">
        <w:rPr>
          <w:rFonts w:ascii="Simplified Arabic" w:hAnsi="Simplified Arabic" w:cs="Simplified Arabic" w:hint="cs"/>
          <w:b/>
          <w:bCs/>
          <w:sz w:val="32"/>
          <w:szCs w:val="32"/>
          <w:rtl/>
        </w:rPr>
        <w:t>إتفاق كريستولوجى</w:t>
      </w:r>
    </w:p>
    <w:p w:rsidR="004C77A4" w:rsidRPr="005A4297" w:rsidRDefault="004C77A4" w:rsidP="00553ABB">
      <w:pPr>
        <w:spacing w:before="120" w:after="120"/>
        <w:jc w:val="lowKashida"/>
        <w:rPr>
          <w:rFonts w:ascii="Simplified Arabic" w:hAnsi="Simplified Arabic" w:cs="Simplified Arabic"/>
          <w:sz w:val="32"/>
          <w:szCs w:val="32"/>
          <w:rtl/>
        </w:rPr>
      </w:pPr>
      <w:r w:rsidRPr="005A4297">
        <w:rPr>
          <w:rFonts w:ascii="Simplified Arabic" w:hAnsi="Simplified Arabic" w:cs="Simplified Arabic"/>
          <w:sz w:val="32"/>
          <w:szCs w:val="32"/>
          <w:rtl/>
        </w:rPr>
        <w:t xml:space="preserve">1. نحن نؤمن أن ربنا وإلهنا ومخلصنا يسوع المسيح هو ابن الله الوحيد </w:t>
      </w:r>
      <w:r w:rsidR="00553ABB" w:rsidRPr="005A4297">
        <w:rPr>
          <w:rFonts w:ascii="Simplified Arabic" w:hAnsi="Simplified Arabic" w:cs="Simplified Arabic" w:hint="cs"/>
          <w:sz w:val="32"/>
          <w:szCs w:val="32"/>
          <w:rtl/>
        </w:rPr>
        <w:t xml:space="preserve">الجنس </w:t>
      </w:r>
      <w:r w:rsidRPr="005A4297">
        <w:rPr>
          <w:rFonts w:ascii="Simplified Arabic" w:hAnsi="Simplified Arabic" w:cs="Simplified Arabic"/>
          <w:sz w:val="32"/>
          <w:szCs w:val="32"/>
          <w:rtl/>
        </w:rPr>
        <w:t xml:space="preserve">الذى تجسد وتأنس فى ملء الزمان من أجلنا ومن أجل خلاصنا. </w:t>
      </w:r>
      <w:r w:rsidR="00553ABB" w:rsidRPr="005A4297">
        <w:rPr>
          <w:rFonts w:ascii="Simplified Arabic" w:hAnsi="Simplified Arabic" w:cs="Simplified Arabic" w:hint="cs"/>
          <w:sz w:val="32"/>
          <w:szCs w:val="32"/>
          <w:rtl/>
        </w:rPr>
        <w:t>نؤمن ب</w:t>
      </w:r>
      <w:r w:rsidRPr="005A4297">
        <w:rPr>
          <w:rFonts w:ascii="Simplified Arabic" w:hAnsi="Simplified Arabic" w:cs="Simplified Arabic"/>
          <w:sz w:val="32"/>
          <w:szCs w:val="32"/>
          <w:rtl/>
        </w:rPr>
        <w:t xml:space="preserve">الله الابن المتجسد، الكامل فى لاهوته والكامل فى ناسوته، </w:t>
      </w:r>
      <w:r w:rsidR="00553ABB" w:rsidRPr="005A4297">
        <w:rPr>
          <w:rFonts w:ascii="Simplified Arabic" w:hAnsi="Simplified Arabic" w:cs="Simplified Arabic" w:hint="cs"/>
          <w:sz w:val="32"/>
          <w:szCs w:val="32"/>
          <w:rtl/>
        </w:rPr>
        <w:t>ال</w:t>
      </w:r>
      <w:r w:rsidRPr="005A4297">
        <w:rPr>
          <w:rFonts w:ascii="Simplified Arabic" w:hAnsi="Simplified Arabic" w:cs="Simplified Arabic"/>
          <w:sz w:val="32"/>
          <w:szCs w:val="32"/>
          <w:rtl/>
        </w:rPr>
        <w:t>مساو للآب فى الجوهر بحسب للاهوته</w:t>
      </w:r>
      <w:r w:rsidR="00553ABB" w:rsidRPr="005A4297">
        <w:rPr>
          <w:rFonts w:ascii="Simplified Arabic" w:hAnsi="Simplified Arabic" w:cs="Simplified Arabic" w:hint="cs"/>
          <w:sz w:val="32"/>
          <w:szCs w:val="32"/>
          <w:rtl/>
        </w:rPr>
        <w:t>،</w:t>
      </w:r>
      <w:r w:rsidRPr="005A4297">
        <w:rPr>
          <w:rFonts w:ascii="Simplified Arabic" w:hAnsi="Simplified Arabic" w:cs="Simplified Arabic"/>
          <w:sz w:val="32"/>
          <w:szCs w:val="32"/>
          <w:rtl/>
        </w:rPr>
        <w:t xml:space="preserve"> و</w:t>
      </w:r>
      <w:r w:rsidR="00553ABB" w:rsidRPr="005A4297">
        <w:rPr>
          <w:rFonts w:ascii="Simplified Arabic" w:hAnsi="Simplified Arabic" w:cs="Simplified Arabic" w:hint="cs"/>
          <w:sz w:val="32"/>
          <w:szCs w:val="32"/>
          <w:rtl/>
        </w:rPr>
        <w:t>ال</w:t>
      </w:r>
      <w:r w:rsidRPr="005A4297">
        <w:rPr>
          <w:rFonts w:ascii="Simplified Arabic" w:hAnsi="Simplified Arabic" w:cs="Simplified Arabic"/>
          <w:sz w:val="32"/>
          <w:szCs w:val="32"/>
          <w:rtl/>
        </w:rPr>
        <w:t>مساو لنا فى الجوهر بحسب إنسانيته. لأن هناك اتحاداً قد تم من طبيعتين. ل</w:t>
      </w:r>
      <w:r w:rsidR="00553ABB" w:rsidRPr="005A4297">
        <w:rPr>
          <w:rFonts w:ascii="Simplified Arabic" w:hAnsi="Simplified Arabic" w:cs="Simplified Arabic" w:hint="cs"/>
          <w:sz w:val="32"/>
          <w:szCs w:val="32"/>
          <w:rtl/>
        </w:rPr>
        <w:t xml:space="preserve">هذا السبب نحن </w:t>
      </w:r>
      <w:r w:rsidRPr="005A4297">
        <w:rPr>
          <w:rFonts w:ascii="Simplified Arabic" w:hAnsi="Simplified Arabic" w:cs="Simplified Arabic"/>
          <w:sz w:val="32"/>
          <w:szCs w:val="32"/>
          <w:rtl/>
        </w:rPr>
        <w:t>نؤمن بمسيح واحد</w:t>
      </w:r>
      <w:r w:rsidR="00553ABB" w:rsidRPr="005A4297">
        <w:rPr>
          <w:rFonts w:ascii="Simplified Arabic" w:hAnsi="Simplified Arabic" w:cs="Simplified Arabic" w:hint="cs"/>
          <w:sz w:val="32"/>
          <w:szCs w:val="32"/>
          <w:rtl/>
        </w:rPr>
        <w:t>،</w:t>
      </w:r>
      <w:r w:rsidRPr="005A4297">
        <w:rPr>
          <w:rFonts w:ascii="Simplified Arabic" w:hAnsi="Simplified Arabic" w:cs="Simplified Arabic"/>
          <w:sz w:val="32"/>
          <w:szCs w:val="32"/>
          <w:rtl/>
        </w:rPr>
        <w:t xml:space="preserve"> وابن واحد</w:t>
      </w:r>
      <w:r w:rsidR="00553ABB" w:rsidRPr="005A4297">
        <w:rPr>
          <w:rFonts w:ascii="Simplified Arabic" w:hAnsi="Simplified Arabic" w:cs="Simplified Arabic" w:hint="cs"/>
          <w:sz w:val="32"/>
          <w:szCs w:val="32"/>
          <w:rtl/>
        </w:rPr>
        <w:t>،</w:t>
      </w:r>
      <w:r w:rsidRPr="005A4297">
        <w:rPr>
          <w:rFonts w:ascii="Simplified Arabic" w:hAnsi="Simplified Arabic" w:cs="Simplified Arabic"/>
          <w:sz w:val="32"/>
          <w:szCs w:val="32"/>
          <w:rtl/>
        </w:rPr>
        <w:t xml:space="preserve"> ورب واحد. [على أساس صيغة إعادة الوحدة 433 م].</w:t>
      </w:r>
    </w:p>
    <w:p w:rsidR="004C77A4" w:rsidRPr="005A4297" w:rsidRDefault="004C77A4" w:rsidP="003D2CC7">
      <w:pPr>
        <w:spacing w:before="120" w:after="120"/>
        <w:jc w:val="lowKashida"/>
        <w:rPr>
          <w:rFonts w:ascii="Simplified Arabic" w:hAnsi="Simplified Arabic" w:cs="Simplified Arabic"/>
          <w:sz w:val="32"/>
          <w:szCs w:val="32"/>
          <w:rtl/>
        </w:rPr>
      </w:pPr>
      <w:r w:rsidRPr="005A4297">
        <w:rPr>
          <w:rFonts w:ascii="Simplified Arabic" w:hAnsi="Simplified Arabic" w:cs="Simplified Arabic"/>
          <w:sz w:val="32"/>
          <w:szCs w:val="32"/>
          <w:rtl/>
        </w:rPr>
        <w:t xml:space="preserve">2. </w:t>
      </w:r>
      <w:r w:rsidR="003D2CC7" w:rsidRPr="005A4297">
        <w:rPr>
          <w:rFonts w:ascii="Simplified Arabic" w:hAnsi="Simplified Arabic" w:cs="Simplified Arabic" w:hint="cs"/>
          <w:sz w:val="32"/>
          <w:szCs w:val="32"/>
          <w:rtl/>
        </w:rPr>
        <w:t>فى تبعية</w:t>
      </w:r>
      <w:r w:rsidRPr="005A4297">
        <w:rPr>
          <w:rFonts w:ascii="Simplified Arabic" w:hAnsi="Simplified Arabic" w:cs="Simplified Arabic"/>
          <w:sz w:val="32"/>
          <w:szCs w:val="32"/>
          <w:rtl/>
        </w:rPr>
        <w:t xml:space="preserve"> </w:t>
      </w:r>
      <w:r w:rsidR="003D2CC7" w:rsidRPr="005A4297">
        <w:rPr>
          <w:rFonts w:ascii="Simplified Arabic" w:hAnsi="Simplified Arabic" w:cs="Simplified Arabic" w:hint="cs"/>
          <w:sz w:val="32"/>
          <w:szCs w:val="32"/>
          <w:rtl/>
        </w:rPr>
        <w:t>ل</w:t>
      </w:r>
      <w:r w:rsidRPr="005A4297">
        <w:rPr>
          <w:rFonts w:ascii="Simplified Arabic" w:hAnsi="Simplified Arabic" w:cs="Simplified Arabic"/>
          <w:sz w:val="32"/>
          <w:szCs w:val="32"/>
          <w:rtl/>
        </w:rPr>
        <w:t>تعليم أبونا المشترك القديس كيرلس السكندرى يمكننا أن نعترف معاً بأنه فى الطبيعة الواحدة المتجسدة لكلمة الله، طبيعتان متمايزتان</w:t>
      </w:r>
      <w:r w:rsidR="00553ABB" w:rsidRPr="005A4297">
        <w:rPr>
          <w:rFonts w:ascii="Simplified Arabic" w:hAnsi="Simplified Arabic" w:cs="Simplified Arabic" w:hint="cs"/>
          <w:sz w:val="32"/>
          <w:szCs w:val="32"/>
          <w:rtl/>
        </w:rPr>
        <w:t xml:space="preserve"> فى الفكر فقط (</w:t>
      </w:r>
      <w:r w:rsidR="00BD638D" w:rsidRPr="005A4297">
        <w:rPr>
          <w:rFonts w:ascii="Simplified Arabic" w:hAnsi="Simplified Arabic" w:cs="Simplified Arabic"/>
          <w:sz w:val="28"/>
          <w:szCs w:val="28"/>
        </w:rPr>
        <w:t xml:space="preserve">ti </w:t>
      </w:r>
      <w:proofErr w:type="spellStart"/>
      <w:r w:rsidR="00BD638D" w:rsidRPr="005A4297">
        <w:rPr>
          <w:rFonts w:ascii="Simplified Arabic" w:hAnsi="Simplified Arabic" w:cs="Simplified Arabic"/>
          <w:sz w:val="28"/>
          <w:szCs w:val="28"/>
        </w:rPr>
        <w:t>theoria</w:t>
      </w:r>
      <w:proofErr w:type="spellEnd"/>
      <w:r w:rsidR="00BD638D" w:rsidRPr="005A4297">
        <w:rPr>
          <w:rFonts w:ascii="Simplified Arabic" w:hAnsi="Simplified Arabic" w:cs="Simplified Arabic"/>
          <w:sz w:val="28"/>
          <w:szCs w:val="28"/>
        </w:rPr>
        <w:t xml:space="preserve"> </w:t>
      </w:r>
      <w:proofErr w:type="spellStart"/>
      <w:r w:rsidR="00BD638D" w:rsidRPr="005A4297">
        <w:rPr>
          <w:rFonts w:ascii="Simplified Arabic" w:hAnsi="Simplified Arabic" w:cs="Simplified Arabic"/>
          <w:sz w:val="28"/>
          <w:szCs w:val="28"/>
        </w:rPr>
        <w:t>moni</w:t>
      </w:r>
      <w:proofErr w:type="spellEnd"/>
      <w:r w:rsidR="00BD638D" w:rsidRPr="005A4297">
        <w:rPr>
          <w:rFonts w:ascii="Simplified Arabic" w:hAnsi="Simplified Arabic" w:cs="Simplified Arabic"/>
          <w:sz w:val="28"/>
          <w:szCs w:val="28"/>
        </w:rPr>
        <w:t xml:space="preserve"> </w:t>
      </w:r>
      <w:proofErr w:type="spellStart"/>
      <w:r w:rsidR="00BD638D" w:rsidRPr="005A4297">
        <w:rPr>
          <w:rFonts w:ascii="Bwgrkn" w:hAnsi="Bwgrkn" w:cs="Simplified Arabic"/>
          <w:sz w:val="28"/>
          <w:szCs w:val="28"/>
        </w:rPr>
        <w:t>th</w:t>
      </w:r>
      <w:proofErr w:type="spellEnd"/>
      <w:r w:rsidR="00BD638D" w:rsidRPr="005A4297">
        <w:rPr>
          <w:rFonts w:ascii="Bwgrkn" w:hAnsi="Bwgrkn" w:cs="Simplified Arabic"/>
          <w:sz w:val="28"/>
          <w:szCs w:val="28"/>
        </w:rPr>
        <w:t xml:space="preserve"> </w:t>
      </w:r>
      <w:proofErr w:type="spellStart"/>
      <w:r w:rsidR="00BD638D" w:rsidRPr="005A4297">
        <w:rPr>
          <w:rFonts w:ascii="Bwgrkn" w:hAnsi="Bwgrkn" w:cs="Simplified Arabic"/>
          <w:sz w:val="28"/>
          <w:szCs w:val="28"/>
        </w:rPr>
        <w:t>qewria</w:t>
      </w:r>
      <w:proofErr w:type="spellEnd"/>
      <w:r w:rsidR="00BD638D" w:rsidRPr="005A4297">
        <w:rPr>
          <w:rFonts w:ascii="Bwgrkn" w:hAnsi="Bwgrkn" w:cs="Simplified Arabic"/>
          <w:sz w:val="28"/>
          <w:szCs w:val="28"/>
        </w:rPr>
        <w:t xml:space="preserve"> </w:t>
      </w:r>
      <w:proofErr w:type="spellStart"/>
      <w:r w:rsidR="00BD638D" w:rsidRPr="005A4297">
        <w:rPr>
          <w:rFonts w:ascii="Bwgrkn" w:hAnsi="Bwgrkn" w:cs="Simplified Arabic"/>
          <w:sz w:val="28"/>
          <w:szCs w:val="28"/>
        </w:rPr>
        <w:t>monh</w:t>
      </w:r>
      <w:proofErr w:type="spellEnd"/>
      <w:r w:rsidR="00553ABB" w:rsidRPr="005A4297">
        <w:rPr>
          <w:rFonts w:ascii="Simplified Arabic" w:hAnsi="Simplified Arabic" w:cs="Simplified Arabic" w:hint="cs"/>
          <w:sz w:val="32"/>
          <w:szCs w:val="32"/>
          <w:rtl/>
        </w:rPr>
        <w:t>) يستمران</w:t>
      </w:r>
      <w:r w:rsidRPr="005A4297">
        <w:rPr>
          <w:rFonts w:ascii="Simplified Arabic" w:hAnsi="Simplified Arabic" w:cs="Simplified Arabic"/>
          <w:sz w:val="32"/>
          <w:szCs w:val="32"/>
          <w:rtl/>
        </w:rPr>
        <w:t xml:space="preserve"> فى الوجود بغير إنفصال أو تقسيم أو تغ</w:t>
      </w:r>
      <w:r w:rsidRPr="005A4297">
        <w:rPr>
          <w:rFonts w:ascii="Simplified Arabic" w:hAnsi="Simplified Arabic" w:cs="Simplified Arabic"/>
          <w:sz w:val="32"/>
          <w:szCs w:val="32"/>
          <w:rtl/>
          <w:lang w:bidi="ar-EG"/>
        </w:rPr>
        <w:t>ي</w:t>
      </w:r>
      <w:r w:rsidRPr="005A4297">
        <w:rPr>
          <w:rFonts w:ascii="Simplified Arabic" w:hAnsi="Simplified Arabic" w:cs="Simplified Arabic"/>
          <w:sz w:val="32"/>
          <w:szCs w:val="32"/>
          <w:rtl/>
        </w:rPr>
        <w:t>ير أو إختلاط.</w:t>
      </w:r>
    </w:p>
    <w:p w:rsidR="004C77A4" w:rsidRPr="005A4297" w:rsidRDefault="004C77A4" w:rsidP="003D2CC7">
      <w:pPr>
        <w:spacing w:before="120" w:after="120"/>
        <w:jc w:val="lowKashida"/>
        <w:rPr>
          <w:rFonts w:ascii="Simplified Arabic" w:hAnsi="Simplified Arabic" w:cs="Simplified Arabic"/>
          <w:sz w:val="32"/>
          <w:szCs w:val="32"/>
          <w:rtl/>
        </w:rPr>
      </w:pPr>
      <w:r w:rsidRPr="005A4297">
        <w:rPr>
          <w:rFonts w:ascii="Simplified Arabic" w:hAnsi="Simplified Arabic" w:cs="Simplified Arabic"/>
          <w:sz w:val="32"/>
          <w:szCs w:val="32"/>
          <w:rtl/>
        </w:rPr>
        <w:t xml:space="preserve">3.  وفقاً لهذا المعنى الخاص بالاتحاد غير الممتزج، فإننا نعترف أن القديسة العذراء هى والدة الإله، لأن الله الكلمة تجسد وتأنس، ومنذ اللحظة الأولى للحبل به وحّد بنفسه هذا الناسوت التام الذى </w:t>
      </w:r>
      <w:r w:rsidR="003D2CC7" w:rsidRPr="005A4297">
        <w:rPr>
          <w:rFonts w:ascii="Simplified Arabic" w:hAnsi="Simplified Arabic" w:cs="Simplified Arabic" w:hint="cs"/>
          <w:sz w:val="32"/>
          <w:szCs w:val="32"/>
          <w:rtl/>
        </w:rPr>
        <w:t>أ</w:t>
      </w:r>
      <w:r w:rsidRPr="005A4297">
        <w:rPr>
          <w:rFonts w:ascii="Simplified Arabic" w:hAnsi="Simplified Arabic" w:cs="Simplified Arabic"/>
          <w:sz w:val="32"/>
          <w:szCs w:val="32"/>
          <w:rtl/>
        </w:rPr>
        <w:t>حذه منها بلا خطية. أما بخصوص العبارات الخاصة بالرب فى البشائر والرسائل، فإننا نعى أن اللاهوتيين يفهمون بعضها بطريقة عامة على أنها تطبق على شخص واحد</w:t>
      </w:r>
      <w:r w:rsidR="00553ABB" w:rsidRPr="005A4297">
        <w:rPr>
          <w:rFonts w:ascii="Simplified Arabic" w:hAnsi="Simplified Arabic" w:cs="Simplified Arabic" w:hint="cs"/>
          <w:sz w:val="32"/>
          <w:szCs w:val="32"/>
          <w:rtl/>
        </w:rPr>
        <w:t xml:space="preserve"> مفرد</w:t>
      </w:r>
      <w:r w:rsidRPr="005A4297">
        <w:rPr>
          <w:rFonts w:ascii="Simplified Arabic" w:hAnsi="Simplified Arabic" w:cs="Simplified Arabic"/>
          <w:sz w:val="32"/>
          <w:szCs w:val="32"/>
          <w:rtl/>
        </w:rPr>
        <w:t>، وبعضها الآخر يميزون</w:t>
      </w:r>
      <w:r w:rsidR="00553ABB" w:rsidRPr="005A4297">
        <w:rPr>
          <w:rFonts w:ascii="Simplified Arabic" w:hAnsi="Simplified Arabic" w:cs="Simplified Arabic" w:hint="cs"/>
          <w:sz w:val="32"/>
          <w:szCs w:val="32"/>
          <w:rtl/>
        </w:rPr>
        <w:t xml:space="preserve"> أن</w:t>
      </w:r>
      <w:r w:rsidRPr="005A4297">
        <w:rPr>
          <w:rFonts w:ascii="Simplified Arabic" w:hAnsi="Simplified Arabic" w:cs="Simplified Arabic"/>
          <w:sz w:val="32"/>
          <w:szCs w:val="32"/>
          <w:rtl/>
        </w:rPr>
        <w:t xml:space="preserve">ها </w:t>
      </w:r>
      <w:r w:rsidR="00553ABB" w:rsidRPr="005A4297">
        <w:rPr>
          <w:rFonts w:ascii="Simplified Arabic" w:hAnsi="Simplified Arabic" w:cs="Simplified Arabic" w:hint="cs"/>
          <w:sz w:val="32"/>
          <w:szCs w:val="32"/>
          <w:rtl/>
        </w:rPr>
        <w:t xml:space="preserve">تنطبق </w:t>
      </w:r>
      <w:r w:rsidRPr="005A4297">
        <w:rPr>
          <w:rFonts w:ascii="Simplified Arabic" w:hAnsi="Simplified Arabic" w:cs="Simplified Arabic"/>
          <w:sz w:val="32"/>
          <w:szCs w:val="32"/>
          <w:rtl/>
        </w:rPr>
        <w:t>على طبيعتين، ويشرحون أن ما يناسب الطبيعة الإلهية يخص لاهوت المسيح</w:t>
      </w:r>
      <w:r w:rsidR="003D2CC7" w:rsidRPr="005A4297">
        <w:rPr>
          <w:rFonts w:ascii="Simplified Arabic" w:hAnsi="Simplified Arabic" w:cs="Simplified Arabic" w:hint="cs"/>
          <w:sz w:val="32"/>
          <w:szCs w:val="32"/>
          <w:rtl/>
        </w:rPr>
        <w:t>،</w:t>
      </w:r>
      <w:r w:rsidRPr="005A4297">
        <w:rPr>
          <w:rFonts w:ascii="Simplified Arabic" w:hAnsi="Simplified Arabic" w:cs="Simplified Arabic"/>
          <w:sz w:val="32"/>
          <w:szCs w:val="32"/>
          <w:rtl/>
        </w:rPr>
        <w:t xml:space="preserve"> أما ما هو من النوع المتضع فيخص ناسوته. [على أساس صيغة</w:t>
      </w:r>
      <w:r w:rsidR="003D2CC7" w:rsidRPr="005A4297">
        <w:rPr>
          <w:rFonts w:ascii="Simplified Arabic" w:hAnsi="Simplified Arabic" w:cs="Simplified Arabic" w:hint="cs"/>
          <w:sz w:val="32"/>
          <w:szCs w:val="32"/>
          <w:rtl/>
        </w:rPr>
        <w:t xml:space="preserve"> </w:t>
      </w:r>
      <w:r w:rsidRPr="005A4297">
        <w:rPr>
          <w:rFonts w:ascii="Simplified Arabic" w:hAnsi="Simplified Arabic" w:cs="Simplified Arabic"/>
          <w:sz w:val="32"/>
          <w:szCs w:val="32"/>
          <w:rtl/>
        </w:rPr>
        <w:t>إعادة الوحدة 433 م، أى رسالة البطريرك يوحنا الأنطاكى إلى البابا كيرلس السكندرى، والتى رد عليها البابا كيرلس السكندرى مقتبساً منها هذه الفقرات].</w:t>
      </w:r>
    </w:p>
    <w:p w:rsidR="004C77A4" w:rsidRPr="005A4297" w:rsidRDefault="004C77A4" w:rsidP="00E36AF8">
      <w:pPr>
        <w:spacing w:before="120" w:after="120"/>
        <w:jc w:val="lowKashida"/>
        <w:rPr>
          <w:rFonts w:ascii="Simplified Arabic" w:hAnsi="Simplified Arabic" w:cs="Simplified Arabic"/>
          <w:sz w:val="32"/>
          <w:szCs w:val="32"/>
          <w:rtl/>
        </w:rPr>
      </w:pPr>
      <w:r w:rsidRPr="005A4297">
        <w:rPr>
          <w:rFonts w:ascii="Simplified Arabic" w:hAnsi="Simplified Arabic" w:cs="Simplified Arabic"/>
          <w:sz w:val="32"/>
          <w:szCs w:val="32"/>
          <w:rtl/>
        </w:rPr>
        <w:t xml:space="preserve">4. أما بخصوص الأربعة صفات التى تستخدم لوصف سر الاتحاد الأقنومى وهى: "بغير امتزاج" </w:t>
      </w:r>
      <w:r w:rsidR="00591824" w:rsidRPr="005A4297">
        <w:rPr>
          <w:rFonts w:ascii="Simplified Arabic" w:hAnsi="Simplified Arabic" w:cs="Simplified Arabic" w:hint="cs"/>
          <w:sz w:val="32"/>
          <w:szCs w:val="32"/>
          <w:rtl/>
          <w:lang w:bidi="ar-EG"/>
        </w:rPr>
        <w:t>(أو إختلاط) (</w:t>
      </w:r>
      <w:r w:rsidR="00553ABB" w:rsidRPr="005A4297">
        <w:rPr>
          <w:rFonts w:ascii="Simplified Arabic" w:hAnsi="Simplified Arabic" w:cs="Simplified Arabic" w:hint="cs"/>
          <w:sz w:val="32"/>
          <w:szCs w:val="32"/>
          <w:rtl/>
        </w:rPr>
        <w:t xml:space="preserve"> </w:t>
      </w:r>
      <w:proofErr w:type="spellStart"/>
      <w:r w:rsidR="00591824" w:rsidRPr="005A4297">
        <w:rPr>
          <w:rFonts w:ascii="Bwgrkn" w:hAnsi="Bwgrkn" w:cs="Simplified Arabic"/>
          <w:sz w:val="28"/>
          <w:szCs w:val="28"/>
        </w:rPr>
        <w:t>asuggctoj</w:t>
      </w:r>
      <w:proofErr w:type="spellEnd"/>
      <w:r w:rsidR="00591824" w:rsidRPr="005A4297">
        <w:rPr>
          <w:rFonts w:ascii="Simplified Arabic" w:hAnsi="Simplified Arabic" w:cs="Simplified Arabic"/>
          <w:sz w:val="32"/>
          <w:szCs w:val="32"/>
        </w:rPr>
        <w:t xml:space="preserve"> </w:t>
      </w:r>
      <w:proofErr w:type="spellStart"/>
      <w:r w:rsidRPr="005A4297">
        <w:rPr>
          <w:rFonts w:asciiTheme="majorBidi" w:hAnsiTheme="majorBidi" w:cstheme="majorBidi"/>
        </w:rPr>
        <w:t>asyngchtos</w:t>
      </w:r>
      <w:proofErr w:type="spellEnd"/>
      <w:r w:rsidRPr="005A4297">
        <w:rPr>
          <w:rFonts w:ascii="Simplified Arabic" w:hAnsi="Simplified Arabic" w:cs="Simplified Arabic"/>
          <w:sz w:val="32"/>
          <w:szCs w:val="32"/>
          <w:rtl/>
        </w:rPr>
        <w:t>) "بغير تغير" (</w:t>
      </w:r>
      <w:proofErr w:type="spellStart"/>
      <w:r w:rsidR="00591824" w:rsidRPr="005A4297">
        <w:rPr>
          <w:rFonts w:ascii="Bwgrkn" w:hAnsi="Bwgrkn" w:cs="Simplified Arabic"/>
          <w:sz w:val="28"/>
          <w:szCs w:val="28"/>
        </w:rPr>
        <w:t>atreptoj</w:t>
      </w:r>
      <w:proofErr w:type="spellEnd"/>
      <w:r w:rsidR="00591824" w:rsidRPr="005A4297">
        <w:rPr>
          <w:rFonts w:ascii="Bwgrkn" w:hAnsi="Bwgrkn" w:cs="Simplified Arabic"/>
          <w:sz w:val="32"/>
          <w:szCs w:val="32"/>
        </w:rPr>
        <w:t xml:space="preserve"> </w:t>
      </w:r>
      <w:proofErr w:type="spellStart"/>
      <w:r w:rsidR="00591824" w:rsidRPr="005A4297">
        <w:rPr>
          <w:rFonts w:asciiTheme="majorBidi" w:hAnsiTheme="majorBidi" w:cstheme="majorBidi"/>
        </w:rPr>
        <w:t>atreptos</w:t>
      </w:r>
      <w:proofErr w:type="spellEnd"/>
      <w:r w:rsidR="00591824" w:rsidRPr="005A4297">
        <w:rPr>
          <w:rFonts w:asciiTheme="majorBidi" w:hAnsiTheme="majorBidi" w:cstheme="majorBidi" w:hint="cs"/>
          <w:rtl/>
        </w:rPr>
        <w:t xml:space="preserve"> </w:t>
      </w:r>
      <w:r w:rsidR="00591824" w:rsidRPr="005A4297">
        <w:rPr>
          <w:rFonts w:ascii="Simplified Arabic" w:hAnsi="Simplified Arabic" w:cs="Simplified Arabic"/>
          <w:sz w:val="32"/>
          <w:szCs w:val="32"/>
        </w:rPr>
        <w:t>(</w:t>
      </w:r>
      <w:r w:rsidR="00591824" w:rsidRPr="005A4297">
        <w:rPr>
          <w:rFonts w:ascii="Simplified Arabic" w:hAnsi="Simplified Arabic" w:cs="Simplified Arabic"/>
          <w:sz w:val="32"/>
          <w:szCs w:val="32"/>
          <w:rtl/>
        </w:rPr>
        <w:t xml:space="preserve"> </w:t>
      </w:r>
      <w:r w:rsidRPr="005A4297">
        <w:rPr>
          <w:rFonts w:ascii="Simplified Arabic" w:hAnsi="Simplified Arabic" w:cs="Simplified Arabic"/>
          <w:sz w:val="32"/>
          <w:szCs w:val="32"/>
          <w:rtl/>
        </w:rPr>
        <w:t>"بغير إنفصال" (</w:t>
      </w:r>
      <w:proofErr w:type="spellStart"/>
      <w:r w:rsidR="00591824" w:rsidRPr="005A4297">
        <w:rPr>
          <w:rFonts w:ascii="Bwgrkn" w:hAnsi="Bwgrkn" w:cs="Simplified Arabic"/>
          <w:sz w:val="28"/>
          <w:szCs w:val="28"/>
          <w:lang w:bidi="ar-EG"/>
        </w:rPr>
        <w:t>acoritoj</w:t>
      </w:r>
      <w:proofErr w:type="spellEnd"/>
      <w:r w:rsidR="00591824" w:rsidRPr="005A4297">
        <w:rPr>
          <w:rFonts w:ascii="Bwgrkn" w:hAnsi="Bwgrkn" w:cs="Simplified Arabic" w:hint="cs"/>
          <w:rtl/>
          <w:lang w:bidi="ar-EG"/>
        </w:rPr>
        <w:t xml:space="preserve"> </w:t>
      </w:r>
      <w:proofErr w:type="spellStart"/>
      <w:r w:rsidR="00591824" w:rsidRPr="005A4297">
        <w:rPr>
          <w:rFonts w:asciiTheme="majorBidi" w:hAnsiTheme="majorBidi" w:cstheme="majorBidi"/>
        </w:rPr>
        <w:t>a</w:t>
      </w:r>
      <w:r w:rsidRPr="005A4297">
        <w:rPr>
          <w:rFonts w:asciiTheme="majorBidi" w:hAnsiTheme="majorBidi" w:cstheme="majorBidi"/>
        </w:rPr>
        <w:t>choristos</w:t>
      </w:r>
      <w:proofErr w:type="spellEnd"/>
      <w:r w:rsidRPr="005A4297">
        <w:rPr>
          <w:rFonts w:ascii="Simplified Arabic" w:hAnsi="Simplified Arabic" w:cs="Simplified Arabic"/>
          <w:sz w:val="32"/>
          <w:szCs w:val="32"/>
          <w:rtl/>
        </w:rPr>
        <w:t>) و"بغير تقسيم" (</w:t>
      </w:r>
      <w:proofErr w:type="spellStart"/>
      <w:r w:rsidR="00591824" w:rsidRPr="005A4297">
        <w:rPr>
          <w:rFonts w:ascii="Bwgrkn" w:hAnsi="Bwgrkn" w:cstheme="majorBidi"/>
          <w:sz w:val="28"/>
          <w:szCs w:val="28"/>
        </w:rPr>
        <w:t>adiairhtoj</w:t>
      </w:r>
      <w:proofErr w:type="spellEnd"/>
      <w:r w:rsidR="00591824" w:rsidRPr="005A4297">
        <w:rPr>
          <w:rFonts w:ascii="Bwgrkn" w:hAnsi="Bwgrkn" w:cstheme="majorBidi"/>
        </w:rPr>
        <w:t xml:space="preserve"> </w:t>
      </w:r>
      <w:proofErr w:type="spellStart"/>
      <w:r w:rsidR="00591824" w:rsidRPr="005A4297">
        <w:rPr>
          <w:rFonts w:asciiTheme="majorBidi" w:hAnsiTheme="majorBidi" w:cstheme="majorBidi"/>
        </w:rPr>
        <w:t>a</w:t>
      </w:r>
      <w:r w:rsidRPr="005A4297">
        <w:rPr>
          <w:rFonts w:asciiTheme="majorBidi" w:hAnsiTheme="majorBidi" w:cstheme="majorBidi"/>
        </w:rPr>
        <w:t>diairetos</w:t>
      </w:r>
      <w:proofErr w:type="spellEnd"/>
      <w:r w:rsidRPr="005A4297">
        <w:rPr>
          <w:rFonts w:ascii="Simplified Arabic" w:hAnsi="Simplified Arabic" w:cs="Simplified Arabic"/>
          <w:sz w:val="32"/>
          <w:szCs w:val="32"/>
          <w:rtl/>
        </w:rPr>
        <w:t>) فإن الذين يتكلمون بيننا عن طبيعتين فى المسيح هم محقون فى ذلك طالما أنهم لا ينكرون وحدتهما غير المنفصلة وغير المنقسمة: وهكذا</w:t>
      </w:r>
      <w:r w:rsidR="00553ABB" w:rsidRPr="005A4297">
        <w:rPr>
          <w:rFonts w:ascii="Simplified Arabic" w:hAnsi="Simplified Arabic" w:cs="Simplified Arabic" w:hint="cs"/>
          <w:sz w:val="32"/>
          <w:szCs w:val="32"/>
          <w:rtl/>
        </w:rPr>
        <w:t>،</w:t>
      </w:r>
      <w:r w:rsidRPr="005A4297">
        <w:rPr>
          <w:rFonts w:ascii="Simplified Arabic" w:hAnsi="Simplified Arabic" w:cs="Simplified Arabic"/>
          <w:sz w:val="32"/>
          <w:szCs w:val="32"/>
          <w:rtl/>
        </w:rPr>
        <w:t xml:space="preserve"> فإن الذين </w:t>
      </w:r>
      <w:r w:rsidRPr="005A4297">
        <w:rPr>
          <w:rFonts w:ascii="Simplified Arabic" w:hAnsi="Simplified Arabic" w:cs="Simplified Arabic"/>
          <w:sz w:val="32"/>
          <w:szCs w:val="32"/>
          <w:rtl/>
        </w:rPr>
        <w:lastRenderedPageBreak/>
        <w:t xml:space="preserve">يتكلمون بيننا عن طبيعة واحدة </w:t>
      </w:r>
      <w:r w:rsidR="00553ABB" w:rsidRPr="005A4297">
        <w:rPr>
          <w:rFonts w:ascii="Simplified Arabic" w:hAnsi="Simplified Arabic" w:cs="Simplified Arabic" w:hint="cs"/>
          <w:sz w:val="32"/>
          <w:szCs w:val="32"/>
          <w:rtl/>
        </w:rPr>
        <w:t xml:space="preserve">متجسدة </w:t>
      </w:r>
      <w:r w:rsidRPr="005A4297">
        <w:rPr>
          <w:rFonts w:ascii="Simplified Arabic" w:hAnsi="Simplified Arabic" w:cs="Simplified Arabic"/>
          <w:sz w:val="32"/>
          <w:szCs w:val="32"/>
          <w:rtl/>
        </w:rPr>
        <w:t>لكلمة ال</w:t>
      </w:r>
      <w:r w:rsidR="00553ABB" w:rsidRPr="005A4297">
        <w:rPr>
          <w:rFonts w:ascii="Simplified Arabic" w:hAnsi="Simplified Arabic" w:cs="Simplified Arabic" w:hint="cs"/>
          <w:sz w:val="32"/>
          <w:szCs w:val="32"/>
          <w:rtl/>
        </w:rPr>
        <w:t xml:space="preserve">له </w:t>
      </w:r>
      <w:r w:rsidRPr="005A4297">
        <w:rPr>
          <w:rFonts w:ascii="Simplified Arabic" w:hAnsi="Simplified Arabic" w:cs="Simplified Arabic"/>
          <w:sz w:val="32"/>
          <w:szCs w:val="32"/>
          <w:rtl/>
        </w:rPr>
        <w:t>هم محقون فى ذلك طالما أنهم لا ينكرون استمرار الوجود الفعّال (الديناميكى) للطبيعة الإلهية والطبيعة الإنسانية فى المسيح بغير تغيير وبغير اختلاط. ونحن ندرك محدودية كل ال</w:t>
      </w:r>
      <w:r w:rsidR="00E36AF8" w:rsidRPr="005A4297">
        <w:rPr>
          <w:rFonts w:ascii="Simplified Arabic" w:hAnsi="Simplified Arabic" w:cs="Simplified Arabic" w:hint="cs"/>
          <w:sz w:val="32"/>
          <w:szCs w:val="32"/>
          <w:rtl/>
        </w:rPr>
        <w:t>لغة</w:t>
      </w:r>
      <w:r w:rsidRPr="005A4297">
        <w:rPr>
          <w:rFonts w:ascii="Simplified Arabic" w:hAnsi="Simplified Arabic" w:cs="Simplified Arabic"/>
          <w:sz w:val="32"/>
          <w:szCs w:val="32"/>
          <w:rtl/>
        </w:rPr>
        <w:t xml:space="preserve"> اللاهوتية </w:t>
      </w:r>
      <w:r w:rsidR="00E36AF8" w:rsidRPr="005A4297">
        <w:rPr>
          <w:rFonts w:ascii="Simplified Arabic" w:hAnsi="Simplified Arabic" w:cs="Simplified Arabic" w:hint="cs"/>
          <w:sz w:val="32"/>
          <w:szCs w:val="32"/>
          <w:rtl/>
        </w:rPr>
        <w:t>و</w:t>
      </w:r>
      <w:r w:rsidR="00E36AF8" w:rsidRPr="005A4297">
        <w:rPr>
          <w:rFonts w:ascii="Simplified Arabic" w:hAnsi="Simplified Arabic" w:cs="Simplified Arabic"/>
          <w:sz w:val="32"/>
          <w:szCs w:val="32"/>
          <w:rtl/>
        </w:rPr>
        <w:t xml:space="preserve">التعبيرات الفلسفية </w:t>
      </w:r>
      <w:r w:rsidR="00E36AF8" w:rsidRPr="005A4297">
        <w:rPr>
          <w:rFonts w:ascii="Simplified Arabic" w:hAnsi="Simplified Arabic" w:cs="Simplified Arabic" w:hint="cs"/>
          <w:sz w:val="32"/>
          <w:szCs w:val="32"/>
          <w:rtl/>
        </w:rPr>
        <w:t>الم</w:t>
      </w:r>
      <w:r w:rsidRPr="005A4297">
        <w:rPr>
          <w:rFonts w:ascii="Simplified Arabic" w:hAnsi="Simplified Arabic" w:cs="Simplified Arabic"/>
          <w:sz w:val="32"/>
          <w:szCs w:val="32"/>
          <w:rtl/>
        </w:rPr>
        <w:t>ستخدم</w:t>
      </w:r>
      <w:r w:rsidR="00E36AF8" w:rsidRPr="005A4297">
        <w:rPr>
          <w:rFonts w:ascii="Simplified Arabic" w:hAnsi="Simplified Arabic" w:cs="Simplified Arabic" w:hint="cs"/>
          <w:sz w:val="32"/>
          <w:szCs w:val="32"/>
          <w:rtl/>
        </w:rPr>
        <w:t>ة</w:t>
      </w:r>
      <w:r w:rsidRPr="005A4297">
        <w:rPr>
          <w:rFonts w:ascii="Simplified Arabic" w:hAnsi="Simplified Arabic" w:cs="Simplified Arabic"/>
          <w:sz w:val="32"/>
          <w:szCs w:val="32"/>
          <w:rtl/>
        </w:rPr>
        <w:t xml:space="preserve"> أو </w:t>
      </w:r>
      <w:r w:rsidR="00E36AF8" w:rsidRPr="005A4297">
        <w:rPr>
          <w:rFonts w:ascii="Simplified Arabic" w:hAnsi="Simplified Arabic" w:cs="Simplified Arabic" w:hint="cs"/>
          <w:sz w:val="32"/>
          <w:szCs w:val="32"/>
          <w:rtl/>
        </w:rPr>
        <w:t xml:space="preserve">التى </w:t>
      </w:r>
      <w:r w:rsidRPr="005A4297">
        <w:rPr>
          <w:rFonts w:ascii="Simplified Arabic" w:hAnsi="Simplified Arabic" w:cs="Simplified Arabic"/>
          <w:sz w:val="32"/>
          <w:szCs w:val="32"/>
          <w:rtl/>
        </w:rPr>
        <w:t xml:space="preserve">استخدمت. ولا </w:t>
      </w:r>
      <w:r w:rsidR="00553ABB" w:rsidRPr="005A4297">
        <w:rPr>
          <w:rFonts w:ascii="Simplified Arabic" w:hAnsi="Simplified Arabic" w:cs="Simplified Arabic" w:hint="cs"/>
          <w:sz w:val="32"/>
          <w:szCs w:val="32"/>
          <w:rtl/>
        </w:rPr>
        <w:t>ن</w:t>
      </w:r>
      <w:r w:rsidRPr="005A4297">
        <w:rPr>
          <w:rFonts w:ascii="Simplified Arabic" w:hAnsi="Simplified Arabic" w:cs="Simplified Arabic"/>
          <w:sz w:val="32"/>
          <w:szCs w:val="32"/>
          <w:rtl/>
        </w:rPr>
        <w:t>ستطيع أن نحيط ونحدد سر عطاء الله التام لنفسه بتجسد الكلمة الإلهى</w:t>
      </w:r>
      <w:r w:rsidR="00E36AF8" w:rsidRPr="005A4297">
        <w:rPr>
          <w:rFonts w:ascii="Simplified Arabic" w:hAnsi="Simplified Arabic" w:cs="Simplified Arabic" w:hint="cs"/>
          <w:sz w:val="32"/>
          <w:szCs w:val="32"/>
          <w:rtl/>
        </w:rPr>
        <w:t>،</w:t>
      </w:r>
      <w:r w:rsidRPr="005A4297">
        <w:rPr>
          <w:rFonts w:ascii="Simplified Arabic" w:hAnsi="Simplified Arabic" w:cs="Simplified Arabic"/>
          <w:sz w:val="32"/>
          <w:szCs w:val="32"/>
          <w:rtl/>
        </w:rPr>
        <w:t xml:space="preserve"> باتحاد لا ينطق به ولا يعبر عنه</w:t>
      </w:r>
      <w:r w:rsidR="00E36AF8" w:rsidRPr="005A4297">
        <w:rPr>
          <w:rFonts w:ascii="Simplified Arabic" w:hAnsi="Simplified Arabic" w:cs="Simplified Arabic" w:hint="cs"/>
          <w:sz w:val="32"/>
          <w:szCs w:val="32"/>
          <w:rtl/>
        </w:rPr>
        <w:t>،</w:t>
      </w:r>
      <w:r w:rsidRPr="005A4297">
        <w:rPr>
          <w:rFonts w:ascii="Simplified Arabic" w:hAnsi="Simplified Arabic" w:cs="Simplified Arabic"/>
          <w:sz w:val="32"/>
          <w:szCs w:val="32"/>
          <w:rtl/>
        </w:rPr>
        <w:t xml:space="preserve"> وسرى بين اللاهوت والناسوت، الذى نسجد له ونعبده.</w:t>
      </w:r>
    </w:p>
    <w:p w:rsidR="004C77A4" w:rsidRPr="005A4297" w:rsidRDefault="004C77A4" w:rsidP="00553ABB">
      <w:pPr>
        <w:spacing w:before="120" w:after="120"/>
        <w:jc w:val="lowKashida"/>
        <w:rPr>
          <w:rFonts w:ascii="Simplified Arabic" w:hAnsi="Simplified Arabic" w:cs="Simplified Arabic"/>
          <w:sz w:val="32"/>
          <w:szCs w:val="32"/>
          <w:rtl/>
        </w:rPr>
      </w:pPr>
      <w:r w:rsidRPr="005A4297">
        <w:rPr>
          <w:rFonts w:ascii="Simplified Arabic" w:hAnsi="Simplified Arabic" w:cs="Simplified Arabic"/>
          <w:sz w:val="32"/>
          <w:szCs w:val="32"/>
          <w:rtl/>
        </w:rPr>
        <w:t xml:space="preserve">5. يتفق كلا الجانبين على رفض التعليم الذى يفصل أو يقسم الطبيعة الإنسانية، كلا من </w:t>
      </w:r>
      <w:r w:rsidR="00553ABB" w:rsidRPr="005A4297">
        <w:rPr>
          <w:rFonts w:ascii="Simplified Arabic" w:hAnsi="Simplified Arabic" w:cs="Simplified Arabic" w:hint="cs"/>
          <w:sz w:val="32"/>
          <w:szCs w:val="32"/>
          <w:rtl/>
        </w:rPr>
        <w:t>ال</w:t>
      </w:r>
      <w:r w:rsidRPr="005A4297">
        <w:rPr>
          <w:rFonts w:ascii="Simplified Arabic" w:hAnsi="Simplified Arabic" w:cs="Simplified Arabic"/>
          <w:sz w:val="32"/>
          <w:szCs w:val="32"/>
          <w:rtl/>
        </w:rPr>
        <w:t>نفس و</w:t>
      </w:r>
      <w:r w:rsidR="00553ABB" w:rsidRPr="005A4297">
        <w:rPr>
          <w:rFonts w:ascii="Simplified Arabic" w:hAnsi="Simplified Arabic" w:cs="Simplified Arabic" w:hint="cs"/>
          <w:sz w:val="32"/>
          <w:szCs w:val="32"/>
          <w:rtl/>
        </w:rPr>
        <w:t>ال</w:t>
      </w:r>
      <w:r w:rsidRPr="005A4297">
        <w:rPr>
          <w:rFonts w:ascii="Simplified Arabic" w:hAnsi="Simplified Arabic" w:cs="Simplified Arabic"/>
          <w:sz w:val="32"/>
          <w:szCs w:val="32"/>
          <w:rtl/>
        </w:rPr>
        <w:t>جسد</w:t>
      </w:r>
      <w:r w:rsidR="00553ABB" w:rsidRPr="005A4297">
        <w:rPr>
          <w:rFonts w:ascii="Simplified Arabic" w:hAnsi="Simplified Arabic" w:cs="Simplified Arabic" w:hint="cs"/>
          <w:sz w:val="32"/>
          <w:szCs w:val="32"/>
          <w:rtl/>
        </w:rPr>
        <w:t xml:space="preserve"> فى</w:t>
      </w:r>
      <w:r w:rsidRPr="005A4297">
        <w:rPr>
          <w:rFonts w:ascii="Simplified Arabic" w:hAnsi="Simplified Arabic" w:cs="Simplified Arabic"/>
          <w:sz w:val="32"/>
          <w:szCs w:val="32"/>
          <w:rtl/>
        </w:rPr>
        <w:t xml:space="preserve"> المسيح، عن طبيعته الإلهية، أو ينقص اتحاد الطبيعتين إلى مستوى الاتصال ويحد الوحدة إلى وحدة أشخاص، وبالتالى ينكر أن شخص يسوع المسيح هو شخص واحد مفرد لله الكلمة. "يسوع المسيح هو هو أمساً واليوم وإلى الأبد" (عب 13: 8)</w:t>
      </w:r>
      <w:r w:rsidR="00553ABB" w:rsidRPr="005A4297">
        <w:rPr>
          <w:rFonts w:ascii="Simplified Arabic" w:hAnsi="Simplified Arabic" w:cs="Simplified Arabic" w:hint="cs"/>
          <w:sz w:val="32"/>
          <w:szCs w:val="32"/>
          <w:rtl/>
        </w:rPr>
        <w:t>.</w:t>
      </w:r>
      <w:r w:rsidRPr="005A4297">
        <w:rPr>
          <w:rFonts w:ascii="Simplified Arabic" w:hAnsi="Simplified Arabic" w:cs="Simplified Arabic"/>
          <w:sz w:val="32"/>
          <w:szCs w:val="32"/>
          <w:rtl/>
        </w:rPr>
        <w:t xml:space="preserve"> كما يتفق كلا الجانبين على رفض التعليم الذى يمزج الطبيعة الإنسانية فى المسيح بالطبيعة الإلهية، فتمتص الأولى فى الأخيرة، وبالتالى تنقطع عن الوجود. </w:t>
      </w:r>
      <w:r w:rsidR="00553ABB" w:rsidRPr="005A4297">
        <w:rPr>
          <w:rFonts w:ascii="Simplified Arabic" w:hAnsi="Simplified Arabic" w:cs="Simplified Arabic" w:hint="cs"/>
          <w:sz w:val="32"/>
          <w:szCs w:val="32"/>
          <w:rtl/>
        </w:rPr>
        <w:t>وبالتالى</w:t>
      </w:r>
      <w:r w:rsidRPr="005A4297">
        <w:rPr>
          <w:rFonts w:ascii="Simplified Arabic" w:hAnsi="Simplified Arabic" w:cs="Simplified Arabic"/>
          <w:sz w:val="32"/>
          <w:szCs w:val="32"/>
          <w:rtl/>
        </w:rPr>
        <w:t xml:space="preserve"> فإننا نرفض كلا من هرطقة نسطور وأوطاخى.</w:t>
      </w:r>
    </w:p>
    <w:p w:rsidR="004C77A4" w:rsidRPr="005A4297" w:rsidRDefault="004C77A4" w:rsidP="00C7689E">
      <w:pPr>
        <w:spacing w:before="120" w:after="120"/>
        <w:jc w:val="lowKashida"/>
        <w:rPr>
          <w:rFonts w:ascii="Simplified Arabic" w:hAnsi="Simplified Arabic" w:cs="Simplified Arabic"/>
          <w:sz w:val="32"/>
          <w:szCs w:val="32"/>
          <w:rtl/>
          <w:lang w:bidi="ar-EG"/>
        </w:rPr>
      </w:pPr>
      <w:r w:rsidRPr="005A4297">
        <w:rPr>
          <w:rFonts w:ascii="Simplified Arabic" w:hAnsi="Simplified Arabic" w:cs="Simplified Arabic"/>
          <w:sz w:val="32"/>
          <w:szCs w:val="32"/>
          <w:rtl/>
        </w:rPr>
        <w:t xml:space="preserve">6. فى التقليد الأنجليكانى للقرن السادس عشر </w:t>
      </w:r>
      <w:r w:rsidR="00553ABB" w:rsidRPr="005A4297">
        <w:rPr>
          <w:rFonts w:ascii="Simplified Arabic" w:hAnsi="Simplified Arabic" w:cs="Simplified Arabic" w:hint="cs"/>
          <w:sz w:val="32"/>
          <w:szCs w:val="32"/>
          <w:rtl/>
        </w:rPr>
        <w:t>تشهد ال</w:t>
      </w:r>
      <w:r w:rsidR="00BE6185" w:rsidRPr="005A4297">
        <w:rPr>
          <w:rFonts w:ascii="Simplified Arabic" w:hAnsi="Simplified Arabic" w:cs="Simplified Arabic" w:hint="cs"/>
          <w:sz w:val="32"/>
          <w:szCs w:val="32"/>
          <w:rtl/>
        </w:rPr>
        <w:t>مقالات</w:t>
      </w:r>
      <w:r w:rsidR="00553ABB" w:rsidRPr="005A4297">
        <w:rPr>
          <w:rFonts w:ascii="Simplified Arabic" w:hAnsi="Simplified Arabic" w:cs="Simplified Arabic" w:hint="cs"/>
          <w:sz w:val="32"/>
          <w:szCs w:val="32"/>
          <w:rtl/>
        </w:rPr>
        <w:t xml:space="preserve"> التسع والثلاثون واللاهوتى </w:t>
      </w:r>
      <w:r w:rsidRPr="005A4297">
        <w:rPr>
          <w:rFonts w:ascii="Simplified Arabic" w:hAnsi="Simplified Arabic" w:cs="Simplified Arabic"/>
          <w:sz w:val="32"/>
          <w:szCs w:val="32"/>
          <w:rtl/>
        </w:rPr>
        <w:t xml:space="preserve">ريتشارد هوكر </w:t>
      </w:r>
      <w:r w:rsidR="00BE6185" w:rsidRPr="005A4297">
        <w:rPr>
          <w:rFonts w:ascii="Simplified Arabic" w:hAnsi="Simplified Arabic" w:cs="Simplified Arabic" w:hint="cs"/>
          <w:sz w:val="32"/>
          <w:szCs w:val="32"/>
          <w:rtl/>
        </w:rPr>
        <w:t>على ال</w:t>
      </w:r>
      <w:r w:rsidRPr="005A4297">
        <w:rPr>
          <w:rFonts w:ascii="Simplified Arabic" w:hAnsi="Simplified Arabic" w:cs="Simplified Arabic"/>
          <w:sz w:val="32"/>
          <w:szCs w:val="32"/>
          <w:rtl/>
        </w:rPr>
        <w:t xml:space="preserve">مطابقة </w:t>
      </w:r>
      <w:r w:rsidR="00BE6185" w:rsidRPr="005A4297">
        <w:rPr>
          <w:rFonts w:ascii="Simplified Arabic" w:hAnsi="Simplified Arabic" w:cs="Simplified Arabic" w:hint="cs"/>
          <w:sz w:val="32"/>
          <w:szCs w:val="32"/>
          <w:rtl/>
        </w:rPr>
        <w:t>ال</w:t>
      </w:r>
      <w:r w:rsidRPr="005A4297">
        <w:rPr>
          <w:rFonts w:ascii="Simplified Arabic" w:hAnsi="Simplified Arabic" w:cs="Simplified Arabic"/>
          <w:sz w:val="32"/>
          <w:szCs w:val="32"/>
          <w:rtl/>
        </w:rPr>
        <w:t>مستمرة لهذه الأمور.</w:t>
      </w:r>
      <w:r w:rsidR="00BE6185" w:rsidRPr="005A4297">
        <w:rPr>
          <w:rFonts w:ascii="Simplified Arabic" w:hAnsi="Simplified Arabic" w:cs="Simplified Arabic" w:hint="cs"/>
          <w:sz w:val="32"/>
          <w:szCs w:val="32"/>
          <w:rtl/>
        </w:rPr>
        <w:t xml:space="preserve"> المقال 2 </w:t>
      </w:r>
      <w:r w:rsidR="00591824" w:rsidRPr="005A4297">
        <w:rPr>
          <w:rFonts w:ascii="Simplified Arabic" w:hAnsi="Simplified Arabic" w:cs="Simplified Arabic" w:hint="cs"/>
          <w:sz w:val="32"/>
          <w:szCs w:val="32"/>
          <w:rtl/>
        </w:rPr>
        <w:t>ي</w:t>
      </w:r>
      <w:r w:rsidR="00BE6185" w:rsidRPr="005A4297">
        <w:rPr>
          <w:rFonts w:ascii="Simplified Arabic" w:hAnsi="Simplified Arabic" w:cs="Simplified Arabic" w:hint="cs"/>
          <w:sz w:val="32"/>
          <w:szCs w:val="32"/>
          <w:rtl/>
        </w:rPr>
        <w:t xml:space="preserve">ؤكد أن </w:t>
      </w:r>
      <w:r w:rsidR="00591824" w:rsidRPr="005A4297">
        <w:rPr>
          <w:rFonts w:ascii="Simplified Arabic" w:hAnsi="Simplified Arabic" w:cs="Simplified Arabic" w:hint="cs"/>
          <w:sz w:val="32"/>
          <w:szCs w:val="32"/>
          <w:rtl/>
        </w:rPr>
        <w:t>"</w:t>
      </w:r>
      <w:r w:rsidR="00BE6185" w:rsidRPr="005A4297">
        <w:rPr>
          <w:rFonts w:ascii="Simplified Arabic" w:hAnsi="Simplified Arabic" w:cs="Simplified Arabic" w:hint="cs"/>
          <w:sz w:val="32"/>
          <w:szCs w:val="32"/>
          <w:rtl/>
        </w:rPr>
        <w:t>الطب</w:t>
      </w:r>
      <w:r w:rsidR="00591824" w:rsidRPr="005A4297">
        <w:rPr>
          <w:rFonts w:ascii="Simplified Arabic" w:hAnsi="Simplified Arabic" w:cs="Simplified Arabic" w:hint="cs"/>
          <w:sz w:val="32"/>
          <w:szCs w:val="32"/>
          <w:rtl/>
        </w:rPr>
        <w:t>ي</w:t>
      </w:r>
      <w:r w:rsidR="00BE6185" w:rsidRPr="005A4297">
        <w:rPr>
          <w:rFonts w:ascii="Simplified Arabic" w:hAnsi="Simplified Arabic" w:cs="Simplified Arabic" w:hint="cs"/>
          <w:sz w:val="32"/>
          <w:szCs w:val="32"/>
          <w:rtl/>
        </w:rPr>
        <w:t>عتين الكاملتين والتامتين</w:t>
      </w:r>
      <w:r w:rsidR="00591824" w:rsidRPr="005A4297">
        <w:rPr>
          <w:rFonts w:ascii="Simplified Arabic" w:hAnsi="Simplified Arabic" w:cs="Simplified Arabic" w:hint="cs"/>
          <w:sz w:val="32"/>
          <w:szCs w:val="32"/>
          <w:rtl/>
        </w:rPr>
        <w:t>،</w:t>
      </w:r>
      <w:r w:rsidR="00BE6185" w:rsidRPr="005A4297">
        <w:rPr>
          <w:rFonts w:ascii="Simplified Arabic" w:hAnsi="Simplified Arabic" w:cs="Simplified Arabic" w:hint="cs"/>
          <w:sz w:val="32"/>
          <w:szCs w:val="32"/>
          <w:rtl/>
        </w:rPr>
        <w:t xml:space="preserve"> أى الإلهية وال</w:t>
      </w:r>
      <w:r w:rsidR="00591824" w:rsidRPr="005A4297">
        <w:rPr>
          <w:rFonts w:ascii="Simplified Arabic" w:hAnsi="Simplified Arabic" w:cs="Simplified Arabic" w:hint="cs"/>
          <w:sz w:val="32"/>
          <w:szCs w:val="32"/>
          <w:rtl/>
        </w:rPr>
        <w:t>ب</w:t>
      </w:r>
      <w:r w:rsidR="00BE6185" w:rsidRPr="005A4297">
        <w:rPr>
          <w:rFonts w:ascii="Simplified Arabic" w:hAnsi="Simplified Arabic" w:cs="Simplified Arabic" w:hint="cs"/>
          <w:sz w:val="32"/>
          <w:szCs w:val="32"/>
          <w:rtl/>
        </w:rPr>
        <w:t>شرية</w:t>
      </w:r>
      <w:r w:rsidR="00591824" w:rsidRPr="005A4297">
        <w:rPr>
          <w:rFonts w:ascii="Simplified Arabic" w:hAnsi="Simplified Arabic" w:cs="Simplified Arabic" w:hint="cs"/>
          <w:sz w:val="32"/>
          <w:szCs w:val="32"/>
          <w:rtl/>
        </w:rPr>
        <w:t>،</w:t>
      </w:r>
      <w:r w:rsidR="00BE6185" w:rsidRPr="005A4297">
        <w:rPr>
          <w:rFonts w:ascii="Simplified Arabic" w:hAnsi="Simplified Arabic" w:cs="Simplified Arabic" w:hint="cs"/>
          <w:sz w:val="32"/>
          <w:szCs w:val="32"/>
          <w:rtl/>
        </w:rPr>
        <w:t xml:space="preserve"> </w:t>
      </w:r>
      <w:r w:rsidR="00591824" w:rsidRPr="005A4297">
        <w:rPr>
          <w:rFonts w:ascii="Simplified Arabic" w:hAnsi="Simplified Arabic" w:cs="Simplified Arabic" w:hint="cs"/>
          <w:sz w:val="32"/>
          <w:szCs w:val="32"/>
          <w:rtl/>
        </w:rPr>
        <w:t>إ</w:t>
      </w:r>
      <w:r w:rsidR="00BE6185" w:rsidRPr="005A4297">
        <w:rPr>
          <w:rFonts w:ascii="Simplified Arabic" w:hAnsi="Simplified Arabic" w:cs="Simplified Arabic" w:hint="cs"/>
          <w:sz w:val="32"/>
          <w:szCs w:val="32"/>
          <w:rtl/>
        </w:rPr>
        <w:t>تحدتا فى شخص واحد</w:t>
      </w:r>
      <w:r w:rsidR="00591824" w:rsidRPr="005A4297">
        <w:rPr>
          <w:rFonts w:ascii="Simplified Arabic" w:hAnsi="Simplified Arabic" w:cs="Simplified Arabic" w:hint="cs"/>
          <w:sz w:val="32"/>
          <w:szCs w:val="32"/>
          <w:rtl/>
        </w:rPr>
        <w:t>،</w:t>
      </w:r>
      <w:r w:rsidR="00BE6185" w:rsidRPr="005A4297">
        <w:rPr>
          <w:rFonts w:ascii="Simplified Arabic" w:hAnsi="Simplified Arabic" w:cs="Simplified Arabic" w:hint="cs"/>
          <w:sz w:val="32"/>
          <w:szCs w:val="32"/>
          <w:rtl/>
        </w:rPr>
        <w:t xml:space="preserve"> بلا إنقسام</w:t>
      </w:r>
      <w:r w:rsidR="00591824" w:rsidRPr="005A4297">
        <w:rPr>
          <w:rFonts w:ascii="Simplified Arabic" w:hAnsi="Simplified Arabic" w:cs="Simplified Arabic" w:hint="cs"/>
          <w:sz w:val="32"/>
          <w:szCs w:val="32"/>
          <w:rtl/>
        </w:rPr>
        <w:t>"</w:t>
      </w:r>
      <w:r w:rsidR="00BE6185" w:rsidRPr="005A4297">
        <w:rPr>
          <w:rFonts w:ascii="Simplified Arabic" w:hAnsi="Simplified Arabic" w:cs="Simplified Arabic" w:hint="cs"/>
          <w:sz w:val="32"/>
          <w:szCs w:val="32"/>
          <w:rtl/>
        </w:rPr>
        <w:t>.</w:t>
      </w:r>
      <w:r w:rsidR="00BE6185" w:rsidRPr="005A4297">
        <w:rPr>
          <w:rStyle w:val="FootnoteReference"/>
          <w:rFonts w:ascii="Simplified Arabic" w:hAnsi="Simplified Arabic" w:cs="Simplified Arabic"/>
          <w:sz w:val="32"/>
          <w:szCs w:val="32"/>
          <w:rtl/>
        </w:rPr>
        <w:footnoteReference w:id="1"/>
      </w:r>
      <w:r w:rsidR="00BE6185" w:rsidRPr="005A4297">
        <w:rPr>
          <w:rFonts w:ascii="Simplified Arabic" w:hAnsi="Simplified Arabic" w:cs="Simplified Arabic" w:hint="cs"/>
          <w:sz w:val="32"/>
          <w:szCs w:val="32"/>
          <w:rtl/>
        </w:rPr>
        <w:t xml:space="preserve"> و</w:t>
      </w:r>
      <w:r w:rsidRPr="005A4297">
        <w:rPr>
          <w:rFonts w:ascii="Simplified Arabic" w:hAnsi="Simplified Arabic" w:cs="Simplified Arabic"/>
          <w:sz w:val="32"/>
          <w:szCs w:val="32"/>
          <w:rtl/>
        </w:rPr>
        <w:t xml:space="preserve">فى الكتاب الخامس لقوانين السياسة الكنسية </w:t>
      </w:r>
      <w:r w:rsidRPr="005A4297">
        <w:rPr>
          <w:rFonts w:ascii="Simplified Arabic" w:hAnsi="Simplified Arabic" w:cs="Simplified Arabic"/>
        </w:rPr>
        <w:t>Laws of Ecclesiastical Polity</w:t>
      </w:r>
      <w:r w:rsidRPr="005A4297">
        <w:rPr>
          <w:rFonts w:ascii="Simplified Arabic" w:hAnsi="Simplified Arabic" w:cs="Simplified Arabic"/>
          <w:sz w:val="32"/>
          <w:szCs w:val="32"/>
          <w:rtl/>
        </w:rPr>
        <w:t xml:space="preserve">، الجزء 5 هـ، يؤكد </w:t>
      </w:r>
      <w:r w:rsidR="00BE6185" w:rsidRPr="005A4297">
        <w:rPr>
          <w:rFonts w:ascii="Simplified Arabic" w:hAnsi="Simplified Arabic" w:cs="Simplified Arabic" w:hint="cs"/>
          <w:sz w:val="32"/>
          <w:szCs w:val="32"/>
          <w:rtl/>
        </w:rPr>
        <w:t xml:space="preserve">هوكر </w:t>
      </w:r>
      <w:r w:rsidRPr="005A4297">
        <w:rPr>
          <w:rFonts w:ascii="Simplified Arabic" w:hAnsi="Simplified Arabic" w:cs="Simplified Arabic"/>
          <w:sz w:val="32"/>
          <w:szCs w:val="32"/>
          <w:rtl/>
        </w:rPr>
        <w:t xml:space="preserve">على السر الضرورى فيما يخص شخص المسيح بقوله: "ليس فى مقدور الإنسان أن يعبِّر بصورة تامة، أو أن يتصور، كيف حدث (التجسد)". "فى المسيح حقيقة الله والجوهر الكامل للإنسان ترسخا فى توافق تام فى كل العالم حتى زمان نسطور". ويجادل هوكر بقوله أن الكنيسة بحق دحضت أى تقسيم فى شخص المسيح. "المسيح هو شخص إلهى وإنسانى فى آن واحد، ومع ذلك فهو ليس </w:t>
      </w:r>
      <w:r w:rsidR="00C67E28" w:rsidRPr="005A4297">
        <w:rPr>
          <w:rFonts w:ascii="Simplified Arabic" w:hAnsi="Simplified Arabic" w:cs="Simplified Arabic" w:hint="cs"/>
          <w:sz w:val="32"/>
          <w:szCs w:val="32"/>
          <w:rtl/>
        </w:rPr>
        <w:t xml:space="preserve">بالتالى </w:t>
      </w:r>
      <w:r w:rsidRPr="005A4297">
        <w:rPr>
          <w:rFonts w:ascii="Simplified Arabic" w:hAnsi="Simplified Arabic" w:cs="Simplified Arabic"/>
          <w:sz w:val="32"/>
          <w:szCs w:val="32"/>
          <w:rtl/>
        </w:rPr>
        <w:t xml:space="preserve">شخصين فى واحد، كما أن هاتين (الطبيعتين) ليسا بمعنى واحد، لكن شخصاً إلهياً لأنه هو شخصياً ابن الله، وإنسان، لأنه كان له </w:t>
      </w:r>
      <w:r w:rsidR="0089643A" w:rsidRPr="005A4297">
        <w:rPr>
          <w:rFonts w:ascii="Simplified Arabic" w:hAnsi="Simplified Arabic" w:cs="Simplified Arabic" w:hint="cs"/>
          <w:sz w:val="32"/>
          <w:szCs w:val="32"/>
          <w:rtl/>
        </w:rPr>
        <w:t xml:space="preserve">فى </w:t>
      </w:r>
      <w:r w:rsidRPr="005A4297">
        <w:rPr>
          <w:rFonts w:ascii="Simplified Arabic" w:hAnsi="Simplified Arabic" w:cs="Simplified Arabic"/>
          <w:sz w:val="32"/>
          <w:szCs w:val="32"/>
          <w:rtl/>
        </w:rPr>
        <w:t>الحقيقة طبيعة أبناء البشر". (</w:t>
      </w:r>
      <w:r w:rsidRPr="005A4297">
        <w:rPr>
          <w:rFonts w:ascii="Simplified Arabic" w:hAnsi="Simplified Arabic" w:cs="Simplified Arabic"/>
        </w:rPr>
        <w:t>Laws 52.3</w:t>
      </w:r>
      <w:r w:rsidRPr="005A4297">
        <w:rPr>
          <w:rFonts w:ascii="Simplified Arabic" w:hAnsi="Simplified Arabic" w:cs="Simplified Arabic"/>
          <w:sz w:val="32"/>
          <w:szCs w:val="32"/>
          <w:rtl/>
        </w:rPr>
        <w:t>) "بناء عليه يكون ما يلى ضد نسطور، أنه ليس هناك شخص ولد من العذراء لكن ابن الله، ليس شخص آخر بل ابن الله الذى تعمد، ابن الله أدين، ابن الله وليس شخص آخر صلب. هذا الواحد يشير إلى العقيدة المسيحية بأن القيمة المطلقة وغير المح</w:t>
      </w:r>
      <w:bookmarkStart w:id="0" w:name="_GoBack"/>
      <w:bookmarkEnd w:id="0"/>
      <w:r w:rsidRPr="005A4297">
        <w:rPr>
          <w:rFonts w:ascii="Simplified Arabic" w:hAnsi="Simplified Arabic" w:cs="Simplified Arabic"/>
          <w:sz w:val="32"/>
          <w:szCs w:val="32"/>
          <w:rtl/>
        </w:rPr>
        <w:t xml:space="preserve">دودة لابن الله هى نفسها أساس كل ما نؤمن </w:t>
      </w:r>
      <w:r w:rsidRPr="005A4297">
        <w:rPr>
          <w:rFonts w:ascii="Simplified Arabic" w:hAnsi="Simplified Arabic" w:cs="Simplified Arabic"/>
          <w:sz w:val="32"/>
          <w:szCs w:val="32"/>
          <w:rtl/>
        </w:rPr>
        <w:lastRenderedPageBreak/>
        <w:t xml:space="preserve">به بخصوص الحياة التى عاشها المسيح والخلاص الذى </w:t>
      </w:r>
      <w:r w:rsidR="00BE6185" w:rsidRPr="005A4297">
        <w:rPr>
          <w:rFonts w:ascii="Simplified Arabic" w:hAnsi="Simplified Arabic" w:cs="Simplified Arabic" w:hint="cs"/>
          <w:sz w:val="32"/>
          <w:szCs w:val="32"/>
          <w:rtl/>
        </w:rPr>
        <w:t xml:space="preserve">تممه أو </w:t>
      </w:r>
      <w:r w:rsidRPr="005A4297">
        <w:rPr>
          <w:rFonts w:ascii="Simplified Arabic" w:hAnsi="Simplified Arabic" w:cs="Simplified Arabic"/>
          <w:sz w:val="32"/>
          <w:szCs w:val="32"/>
          <w:rtl/>
        </w:rPr>
        <w:t xml:space="preserve">تألم </w:t>
      </w:r>
      <w:r w:rsidR="00C7689E" w:rsidRPr="005A4297">
        <w:rPr>
          <w:rFonts w:ascii="Simplified Arabic" w:hAnsi="Simplified Arabic" w:cs="Simplified Arabic" w:hint="cs"/>
          <w:sz w:val="32"/>
          <w:szCs w:val="32"/>
          <w:rtl/>
        </w:rPr>
        <w:t>ب</w:t>
      </w:r>
      <w:r w:rsidRPr="005A4297">
        <w:rPr>
          <w:rFonts w:ascii="Simplified Arabic" w:hAnsi="Simplified Arabic" w:cs="Simplified Arabic"/>
          <w:sz w:val="32"/>
          <w:szCs w:val="32"/>
          <w:rtl/>
        </w:rPr>
        <w:t>ه كإنسان فى عقيدتنا" (</w:t>
      </w:r>
      <w:r w:rsidRPr="005A4297">
        <w:rPr>
          <w:rFonts w:ascii="Simplified Arabic" w:hAnsi="Simplified Arabic" w:cs="Simplified Arabic"/>
        </w:rPr>
        <w:t>Laws,</w:t>
      </w:r>
      <w:r w:rsidR="00F4713C" w:rsidRPr="005A4297">
        <w:rPr>
          <w:rFonts w:ascii="Simplified Arabic" w:hAnsi="Simplified Arabic" w:cs="Simplified Arabic"/>
        </w:rPr>
        <w:t xml:space="preserve"> </w:t>
      </w:r>
      <w:r w:rsidRPr="005A4297">
        <w:rPr>
          <w:rFonts w:ascii="Simplified Arabic" w:hAnsi="Simplified Arabic" w:cs="Simplified Arabic"/>
        </w:rPr>
        <w:t>52.3</w:t>
      </w:r>
      <w:r w:rsidRPr="005A4297">
        <w:rPr>
          <w:rFonts w:ascii="Simplified Arabic" w:hAnsi="Simplified Arabic" w:cs="Simplified Arabic"/>
          <w:sz w:val="32"/>
          <w:szCs w:val="32"/>
          <w:rtl/>
        </w:rPr>
        <w:t>). فى الرأى التالى لتعليم القديس كيرلس</w:t>
      </w:r>
      <w:r w:rsidR="00C7689E" w:rsidRPr="005A4297">
        <w:rPr>
          <w:rFonts w:ascii="Simplified Arabic" w:hAnsi="Simplified Arabic" w:cs="Simplified Arabic" w:hint="cs"/>
          <w:sz w:val="32"/>
          <w:szCs w:val="32"/>
          <w:rtl/>
        </w:rPr>
        <w:t>،</w:t>
      </w:r>
      <w:r w:rsidRPr="005A4297">
        <w:rPr>
          <w:rFonts w:ascii="Simplified Arabic" w:hAnsi="Simplified Arabic" w:cs="Simplified Arabic"/>
          <w:sz w:val="32"/>
          <w:szCs w:val="32"/>
          <w:rtl/>
        </w:rPr>
        <w:t xml:space="preserve"> ي</w:t>
      </w:r>
      <w:r w:rsidR="00C7689E" w:rsidRPr="005A4297">
        <w:rPr>
          <w:rFonts w:ascii="Simplified Arabic" w:hAnsi="Simplified Arabic" w:cs="Simplified Arabic" w:hint="cs"/>
          <w:sz w:val="32"/>
          <w:szCs w:val="32"/>
          <w:rtl/>
        </w:rPr>
        <w:t>بقى</w:t>
      </w:r>
      <w:r w:rsidRPr="005A4297">
        <w:rPr>
          <w:rFonts w:ascii="Simplified Arabic" w:hAnsi="Simplified Arabic" w:cs="Simplified Arabic"/>
          <w:sz w:val="32"/>
          <w:szCs w:val="32"/>
          <w:rtl/>
        </w:rPr>
        <w:t xml:space="preserve"> هوكر </w:t>
      </w:r>
      <w:r w:rsidR="00C7689E" w:rsidRPr="005A4297">
        <w:rPr>
          <w:rFonts w:ascii="Simplified Arabic" w:hAnsi="Simplified Arabic" w:cs="Simplified Arabic" w:hint="cs"/>
          <w:sz w:val="32"/>
          <w:szCs w:val="32"/>
          <w:rtl/>
        </w:rPr>
        <w:t xml:space="preserve">على أهمية تصميم </w:t>
      </w:r>
      <w:r w:rsidRPr="005A4297">
        <w:rPr>
          <w:rFonts w:ascii="Simplified Arabic" w:hAnsi="Simplified Arabic" w:cs="Simplified Arabic"/>
          <w:sz w:val="32"/>
          <w:szCs w:val="32"/>
          <w:rtl/>
        </w:rPr>
        <w:t>القديس كيرلس على وحدة</w:t>
      </w:r>
      <w:r w:rsidR="00C7689E" w:rsidRPr="005A4297">
        <w:rPr>
          <w:rFonts w:ascii="Simplified Arabic" w:hAnsi="Simplified Arabic" w:cs="Simplified Arabic" w:hint="cs"/>
          <w:sz w:val="32"/>
          <w:szCs w:val="32"/>
          <w:rtl/>
        </w:rPr>
        <w:t xml:space="preserve"> اللاهوت والناسوت فى</w:t>
      </w:r>
      <w:r w:rsidRPr="005A4297">
        <w:rPr>
          <w:rFonts w:ascii="Simplified Arabic" w:hAnsi="Simplified Arabic" w:cs="Simplified Arabic"/>
          <w:sz w:val="32"/>
          <w:szCs w:val="32"/>
          <w:rtl/>
        </w:rPr>
        <w:t xml:space="preserve"> شخص المسيح</w:t>
      </w:r>
      <w:r w:rsidR="00C7689E" w:rsidRPr="005A4297">
        <w:rPr>
          <w:rFonts w:ascii="Simplified Arabic" w:hAnsi="Simplified Arabic" w:cs="Simplified Arabic" w:hint="cs"/>
          <w:sz w:val="32"/>
          <w:szCs w:val="32"/>
          <w:rtl/>
        </w:rPr>
        <w:t xml:space="preserve"> المفرد</w:t>
      </w:r>
      <w:r w:rsidRPr="005A4297">
        <w:rPr>
          <w:rFonts w:ascii="Simplified Arabic" w:hAnsi="Simplified Arabic" w:cs="Simplified Arabic"/>
          <w:sz w:val="32"/>
          <w:szCs w:val="32"/>
          <w:rtl/>
        </w:rPr>
        <w:t>، بينما يدحض أى تفسير أوطاخى لهذه الوحدة. فيقتبس هوكر من رسالة القديس كيرلس إلى نسطور ما يلى</w:t>
      </w:r>
      <w:r w:rsidR="00C7689E" w:rsidRPr="005A4297">
        <w:rPr>
          <w:rFonts w:ascii="Simplified Arabic" w:hAnsi="Simplified Arabic" w:cs="Simplified Arabic" w:hint="cs"/>
          <w:sz w:val="32"/>
          <w:szCs w:val="32"/>
          <w:rtl/>
        </w:rPr>
        <w:t xml:space="preserve"> بموافقة</w:t>
      </w:r>
      <w:r w:rsidRPr="005A4297">
        <w:rPr>
          <w:rFonts w:ascii="Simplified Arabic" w:hAnsi="Simplified Arabic" w:cs="Simplified Arabic"/>
          <w:sz w:val="32"/>
          <w:szCs w:val="32"/>
          <w:rtl/>
        </w:rPr>
        <w:t xml:space="preserve">: "لقد حيكت طبيعتاه الواحدة فى الأخرى، وفى قربهما هذا كانا غير قابلتين للاختلاط </w:t>
      </w:r>
      <w:r w:rsidR="00BE6185" w:rsidRPr="005A4297">
        <w:rPr>
          <w:rFonts w:ascii="Simplified Arabic" w:hAnsi="Simplified Arabic" w:cs="Simplified Arabic" w:hint="cs"/>
          <w:sz w:val="32"/>
          <w:szCs w:val="32"/>
          <w:rtl/>
        </w:rPr>
        <w:t>الذى ل</w:t>
      </w:r>
      <w:r w:rsidRPr="005A4297">
        <w:rPr>
          <w:rFonts w:ascii="Simplified Arabic" w:hAnsi="Simplified Arabic" w:cs="Simplified Arabic"/>
          <w:sz w:val="32"/>
          <w:szCs w:val="32"/>
          <w:rtl/>
        </w:rPr>
        <w:t>لتفريق. فإن التحامهما لم يلغ الفرق بينهما. لم يصر الجسد إلهاً لكنه استمر جسداً، رغم أنه أصبح الآن جسد الله" (</w:t>
      </w:r>
      <w:r w:rsidRPr="005A4297">
        <w:rPr>
          <w:rFonts w:ascii="Simplified Arabic" w:hAnsi="Simplified Arabic" w:cs="Simplified Arabic"/>
          <w:sz w:val="32"/>
          <w:szCs w:val="32"/>
        </w:rPr>
        <w:t xml:space="preserve">q. </w:t>
      </w:r>
      <w:proofErr w:type="gramStart"/>
      <w:r w:rsidRPr="005A4297">
        <w:rPr>
          <w:rFonts w:ascii="Simplified Arabic" w:hAnsi="Simplified Arabic" w:cs="Simplified Arabic"/>
          <w:sz w:val="32"/>
          <w:szCs w:val="32"/>
        </w:rPr>
        <w:t>Laws 53.2</w:t>
      </w:r>
      <w:r w:rsidRPr="005A4297">
        <w:rPr>
          <w:rFonts w:ascii="Simplified Arabic" w:hAnsi="Simplified Arabic" w:cs="Simplified Arabic"/>
          <w:sz w:val="32"/>
          <w:szCs w:val="32"/>
          <w:rtl/>
        </w:rPr>
        <w:t>).</w:t>
      </w:r>
      <w:proofErr w:type="gramEnd"/>
      <w:r w:rsidR="00BE6185" w:rsidRPr="005A4297">
        <w:rPr>
          <w:rFonts w:ascii="Simplified Arabic" w:hAnsi="Simplified Arabic" w:cs="Simplified Arabic" w:hint="cs"/>
          <w:sz w:val="32"/>
          <w:szCs w:val="32"/>
          <w:rtl/>
        </w:rPr>
        <w:t xml:space="preserve"> يستمر الأنجليكان فى التمسك بهذا التقليد اليوم</w:t>
      </w:r>
      <w:r w:rsidR="00BE6185" w:rsidRPr="005A4297">
        <w:rPr>
          <w:rFonts w:ascii="Simplified Arabic" w:hAnsi="Simplified Arabic" w:cs="Simplified Arabic" w:hint="cs"/>
          <w:sz w:val="32"/>
          <w:szCs w:val="32"/>
          <w:rtl/>
          <w:lang w:bidi="ar-EG"/>
        </w:rPr>
        <w:t xml:space="preserve"> كمعيار.</w:t>
      </w:r>
    </w:p>
    <w:p w:rsidR="00BE6185" w:rsidRPr="005A4297" w:rsidRDefault="00BE6185" w:rsidP="00C7689E">
      <w:pPr>
        <w:spacing w:before="120" w:after="120"/>
        <w:jc w:val="lowKashida"/>
        <w:rPr>
          <w:rFonts w:ascii="Simplified Arabic" w:hAnsi="Simplified Arabic" w:cs="Simplified Arabic"/>
          <w:sz w:val="32"/>
          <w:szCs w:val="32"/>
        </w:rPr>
      </w:pPr>
      <w:r w:rsidRPr="005A4297">
        <w:rPr>
          <w:rFonts w:ascii="Simplified Arabic" w:hAnsi="Simplified Arabic" w:cs="Simplified Arabic" w:hint="cs"/>
          <w:sz w:val="32"/>
          <w:szCs w:val="32"/>
          <w:rtl/>
          <w:lang w:bidi="ar-EG"/>
        </w:rPr>
        <w:t>7. تعبير "أصحاب الطبيعة الوحيدة" (</w:t>
      </w:r>
      <w:proofErr w:type="spellStart"/>
      <w:r w:rsidRPr="005A4297">
        <w:rPr>
          <w:rFonts w:ascii="Simplified Arabic" w:hAnsi="Simplified Arabic" w:cs="Simplified Arabic"/>
          <w:lang w:bidi="ar-EG"/>
        </w:rPr>
        <w:t>monophysite</w:t>
      </w:r>
      <w:proofErr w:type="spellEnd"/>
      <w:r w:rsidRPr="005A4297">
        <w:rPr>
          <w:rFonts w:ascii="Simplified Arabic" w:hAnsi="Simplified Arabic" w:cs="Simplified Arabic" w:hint="cs"/>
          <w:sz w:val="32"/>
          <w:szCs w:val="32"/>
          <w:rtl/>
          <w:lang w:bidi="ar-EG"/>
        </w:rPr>
        <w:t>) الذى يستخدم بطريق الخطأ لوصف كريستولوجية الكنائس الشرقية هو مضلل وأيضاً مهين ل</w:t>
      </w:r>
      <w:r w:rsidR="00591824" w:rsidRPr="005A4297">
        <w:rPr>
          <w:rFonts w:ascii="Simplified Arabic" w:hAnsi="Simplified Arabic" w:cs="Simplified Arabic" w:hint="cs"/>
          <w:sz w:val="32"/>
          <w:szCs w:val="32"/>
          <w:rtl/>
          <w:lang w:bidi="ar-EG"/>
        </w:rPr>
        <w:t>أ</w:t>
      </w:r>
      <w:r w:rsidRPr="005A4297">
        <w:rPr>
          <w:rFonts w:ascii="Simplified Arabic" w:hAnsi="Simplified Arabic" w:cs="Simplified Arabic" w:hint="cs"/>
          <w:sz w:val="32"/>
          <w:szCs w:val="32"/>
          <w:rtl/>
          <w:lang w:bidi="ar-EG"/>
        </w:rPr>
        <w:t>نه يتضمن ال</w:t>
      </w:r>
      <w:r w:rsidR="00591824" w:rsidRPr="005A4297">
        <w:rPr>
          <w:rFonts w:ascii="Simplified Arabic" w:hAnsi="Simplified Arabic" w:cs="Simplified Arabic" w:hint="cs"/>
          <w:sz w:val="32"/>
          <w:szCs w:val="32"/>
          <w:rtl/>
          <w:lang w:bidi="ar-EG"/>
        </w:rPr>
        <w:t>أ</w:t>
      </w:r>
      <w:r w:rsidRPr="005A4297">
        <w:rPr>
          <w:rFonts w:ascii="Simplified Arabic" w:hAnsi="Simplified Arabic" w:cs="Simplified Arabic" w:hint="cs"/>
          <w:sz w:val="32"/>
          <w:szCs w:val="32"/>
          <w:rtl/>
          <w:lang w:bidi="ar-EG"/>
        </w:rPr>
        <w:t>وطاخية. ا</w:t>
      </w:r>
      <w:r w:rsidR="00591824" w:rsidRPr="005A4297">
        <w:rPr>
          <w:rFonts w:ascii="Simplified Arabic" w:hAnsi="Simplified Arabic" w:cs="Simplified Arabic" w:hint="cs"/>
          <w:sz w:val="32"/>
          <w:szCs w:val="32"/>
          <w:rtl/>
          <w:lang w:bidi="ar-EG"/>
        </w:rPr>
        <w:t>لأ</w:t>
      </w:r>
      <w:r w:rsidRPr="005A4297">
        <w:rPr>
          <w:rFonts w:ascii="Simplified Arabic" w:hAnsi="Simplified Arabic" w:cs="Simplified Arabic" w:hint="cs"/>
          <w:sz w:val="32"/>
          <w:szCs w:val="32"/>
          <w:rtl/>
          <w:lang w:bidi="ar-EG"/>
        </w:rPr>
        <w:t>نجليكان، مع الاتساع المسكونى يستخدمون التعبير الدقيق "أصحاب الطبيعة الواحدة" (</w:t>
      </w:r>
      <w:proofErr w:type="spellStart"/>
      <w:r w:rsidRPr="005A4297">
        <w:rPr>
          <w:rFonts w:ascii="Simplified Arabic" w:hAnsi="Simplified Arabic" w:cs="Simplified Arabic"/>
          <w:lang w:bidi="ar-EG"/>
        </w:rPr>
        <w:t>miaphysite</w:t>
      </w:r>
      <w:proofErr w:type="spellEnd"/>
      <w:r w:rsidRPr="005A4297">
        <w:rPr>
          <w:rFonts w:ascii="Simplified Arabic" w:hAnsi="Simplified Arabic" w:cs="Simplified Arabic" w:hint="cs"/>
          <w:sz w:val="32"/>
          <w:szCs w:val="32"/>
          <w:rtl/>
          <w:lang w:bidi="ar-EG"/>
        </w:rPr>
        <w:t>) للإشارة إلى التعليم الكيرلسى الخاص بعائلة الكنائس الأرثوذكسية الشرقية، كما أنه</w:t>
      </w:r>
      <w:r w:rsidR="00F4713C" w:rsidRPr="005A4297">
        <w:rPr>
          <w:rFonts w:ascii="Simplified Arabic" w:hAnsi="Simplified Arabic" w:cs="Simplified Arabic" w:hint="cs"/>
          <w:sz w:val="32"/>
          <w:szCs w:val="32"/>
          <w:rtl/>
          <w:lang w:bidi="ar-EG"/>
        </w:rPr>
        <w:t>م يلقبون</w:t>
      </w:r>
      <w:r w:rsidRPr="005A4297">
        <w:rPr>
          <w:rFonts w:ascii="Simplified Arabic" w:hAnsi="Simplified Arabic" w:cs="Simplified Arabic" w:hint="cs"/>
          <w:sz w:val="32"/>
          <w:szCs w:val="32"/>
          <w:rtl/>
          <w:lang w:bidi="ar-EG"/>
        </w:rPr>
        <w:t xml:space="preserve"> كل من هذ الكنائس بلقبها الرسمى "الأرثوذكسية </w:t>
      </w:r>
      <w:r w:rsidR="00F4713C" w:rsidRPr="005A4297">
        <w:rPr>
          <w:rFonts w:ascii="Simplified Arabic" w:hAnsi="Simplified Arabic" w:cs="Simplified Arabic" w:hint="cs"/>
          <w:sz w:val="32"/>
          <w:szCs w:val="32"/>
          <w:rtl/>
          <w:lang w:bidi="ar-EG"/>
        </w:rPr>
        <w:t>ال</w:t>
      </w:r>
      <w:r w:rsidRPr="005A4297">
        <w:rPr>
          <w:rFonts w:ascii="Simplified Arabic" w:hAnsi="Simplified Arabic" w:cs="Simplified Arabic" w:hint="cs"/>
          <w:sz w:val="32"/>
          <w:szCs w:val="32"/>
          <w:rtl/>
          <w:lang w:bidi="ar-EG"/>
        </w:rPr>
        <w:t xml:space="preserve">شرقية". إن تعليم هذه العائلة من الكنائس </w:t>
      </w:r>
      <w:r w:rsidR="00C7689E" w:rsidRPr="005A4297">
        <w:rPr>
          <w:rFonts w:ascii="Simplified Arabic" w:hAnsi="Simplified Arabic" w:cs="Simplified Arabic" w:hint="cs"/>
          <w:sz w:val="32"/>
          <w:szCs w:val="32"/>
          <w:rtl/>
          <w:lang w:bidi="ar-EG"/>
        </w:rPr>
        <w:t>ي</w:t>
      </w:r>
      <w:r w:rsidRPr="005A4297">
        <w:rPr>
          <w:rFonts w:ascii="Simplified Arabic" w:hAnsi="Simplified Arabic" w:cs="Simplified Arabic" w:hint="cs"/>
          <w:sz w:val="32"/>
          <w:szCs w:val="32"/>
          <w:rtl/>
          <w:lang w:bidi="ar-EG"/>
        </w:rPr>
        <w:t>عترف لا بطبيعة وحيدة لكن بطبيعة واحدة</w:t>
      </w:r>
      <w:r w:rsidR="00F4713C" w:rsidRPr="005A4297">
        <w:rPr>
          <w:rFonts w:ascii="Simplified Arabic" w:hAnsi="Simplified Arabic" w:cs="Simplified Arabic" w:hint="cs"/>
          <w:sz w:val="32"/>
          <w:szCs w:val="32"/>
          <w:rtl/>
          <w:lang w:bidi="ar-EG"/>
        </w:rPr>
        <w:t xml:space="preserve"> متجسدة</w:t>
      </w:r>
      <w:r w:rsidRPr="005A4297">
        <w:rPr>
          <w:rFonts w:ascii="Simplified Arabic" w:hAnsi="Simplified Arabic" w:cs="Simplified Arabic" w:hint="cs"/>
          <w:sz w:val="32"/>
          <w:szCs w:val="32"/>
          <w:rtl/>
          <w:lang w:bidi="ar-EG"/>
        </w:rPr>
        <w:t xml:space="preserve"> إلهية بشرية متحدة لكلمة الله. أن نقول "طبيعة وحيدة" يتضمن أن الطبيعة البشرية ذابت فى الإلهية كما علّم أوطاخى.</w:t>
      </w:r>
    </w:p>
    <w:p w:rsidR="004C77A4" w:rsidRPr="005A4297" w:rsidRDefault="00BE6185" w:rsidP="00CB2082">
      <w:pPr>
        <w:spacing w:before="120" w:after="120"/>
        <w:jc w:val="lowKashida"/>
        <w:rPr>
          <w:rFonts w:ascii="Simplified Arabic" w:hAnsi="Simplified Arabic" w:cs="Simplified Arabic"/>
          <w:sz w:val="32"/>
          <w:szCs w:val="32"/>
          <w:rtl/>
        </w:rPr>
      </w:pPr>
      <w:r w:rsidRPr="005A4297">
        <w:rPr>
          <w:rFonts w:ascii="Simplified Arabic" w:hAnsi="Simplified Arabic" w:cs="Simplified Arabic" w:hint="cs"/>
          <w:sz w:val="32"/>
          <w:szCs w:val="32"/>
          <w:rtl/>
          <w:lang w:bidi="ar-EG"/>
        </w:rPr>
        <w:t>8</w:t>
      </w:r>
      <w:r w:rsidR="004C77A4" w:rsidRPr="005A4297">
        <w:rPr>
          <w:rFonts w:ascii="Simplified Arabic" w:hAnsi="Simplified Arabic" w:cs="Simplified Arabic"/>
          <w:sz w:val="32"/>
          <w:szCs w:val="32"/>
          <w:rtl/>
        </w:rPr>
        <w:t>. إننا نتفق أن كلمة الله تجسد بأن وحَّد الطبيعة الإلهية غير المخلوقة بطاقاتها ورغباتها الطبيعية، مع الطبيعة الإنسانية المخلوقة بطاقاتها ورغباتها الطبيعية. وبأن وحدة الطبائع طبيعية</w:t>
      </w:r>
      <w:r w:rsidR="00CB2082" w:rsidRPr="005A4297">
        <w:rPr>
          <w:rFonts w:ascii="Simplified Arabic" w:hAnsi="Simplified Arabic" w:cs="Simplified Arabic" w:hint="cs"/>
          <w:sz w:val="32"/>
          <w:szCs w:val="32"/>
          <w:rtl/>
        </w:rPr>
        <w:t>،</w:t>
      </w:r>
      <w:r w:rsidR="004C77A4" w:rsidRPr="005A4297">
        <w:rPr>
          <w:rFonts w:ascii="Simplified Arabic" w:hAnsi="Simplified Arabic" w:cs="Simplified Arabic"/>
          <w:sz w:val="32"/>
          <w:szCs w:val="32"/>
          <w:rtl/>
        </w:rPr>
        <w:t xml:space="preserve"> أقنومية</w:t>
      </w:r>
      <w:r w:rsidR="00CB2082" w:rsidRPr="005A4297">
        <w:rPr>
          <w:rFonts w:ascii="Simplified Arabic" w:hAnsi="Simplified Arabic" w:cs="Simplified Arabic" w:hint="cs"/>
          <w:sz w:val="32"/>
          <w:szCs w:val="32"/>
          <w:rtl/>
        </w:rPr>
        <w:t>،</w:t>
      </w:r>
      <w:r w:rsidR="004C77A4" w:rsidRPr="005A4297">
        <w:rPr>
          <w:rFonts w:ascii="Simplified Arabic" w:hAnsi="Simplified Arabic" w:cs="Simplified Arabic"/>
          <w:sz w:val="32"/>
          <w:szCs w:val="32"/>
          <w:rtl/>
        </w:rPr>
        <w:t xml:space="preserve"> حقيقية وتامة. وأن التمايز بين الطبيعتين هو فى الفكر فقط. فذاك الذى يريد ويعمل هو دائماً الأقنوم الواحد للكلمة المتجسد بإرادة شخصية واحدة. وفى التقليد الأرمينى للقرن </w:t>
      </w:r>
      <w:r w:rsidR="00F4713C" w:rsidRPr="005A4297">
        <w:rPr>
          <w:rFonts w:ascii="Simplified Arabic" w:hAnsi="Simplified Arabic" w:cs="Simplified Arabic"/>
          <w:sz w:val="32"/>
          <w:szCs w:val="32"/>
          <w:rtl/>
        </w:rPr>
        <w:t>الثانى عشر كتب نرسس صاحب النعمة</w:t>
      </w:r>
      <w:r w:rsidR="004C77A4" w:rsidRPr="005A4297">
        <w:rPr>
          <w:rFonts w:ascii="Simplified Arabic" w:hAnsi="Simplified Arabic" w:cs="Simplified Arabic"/>
          <w:rtl/>
        </w:rPr>
        <w:t xml:space="preserve"> </w:t>
      </w:r>
      <w:r w:rsidRPr="005A4297">
        <w:rPr>
          <w:rFonts w:ascii="Simplified Arabic" w:hAnsi="Simplified Arabic" w:cs="Simplified Arabic" w:hint="cs"/>
          <w:rtl/>
        </w:rPr>
        <w:t>(</w:t>
      </w:r>
      <w:proofErr w:type="spellStart"/>
      <w:r w:rsidR="00F4713C" w:rsidRPr="005A4297">
        <w:rPr>
          <w:rFonts w:ascii="Simplified Arabic" w:hAnsi="Simplified Arabic" w:cs="Simplified Arabic"/>
        </w:rPr>
        <w:t>S</w:t>
      </w:r>
      <w:r w:rsidRPr="005A4297">
        <w:rPr>
          <w:rFonts w:ascii="Simplified Arabic" w:hAnsi="Simplified Arabic" w:cs="Simplified Arabic"/>
        </w:rPr>
        <w:t>henorh</w:t>
      </w:r>
      <w:r w:rsidR="00F4713C" w:rsidRPr="005A4297">
        <w:rPr>
          <w:rFonts w:ascii="Simplified Arabic" w:hAnsi="Simplified Arabic" w:cs="Simplified Arabic"/>
        </w:rPr>
        <w:t>ali</w:t>
      </w:r>
      <w:proofErr w:type="spellEnd"/>
      <w:r w:rsidRPr="005A4297">
        <w:rPr>
          <w:rFonts w:ascii="Simplified Arabic" w:hAnsi="Simplified Arabic" w:cs="Simplified Arabic" w:hint="cs"/>
          <w:sz w:val="32"/>
          <w:szCs w:val="32"/>
          <w:rtl/>
        </w:rPr>
        <w:t xml:space="preserve">) </w:t>
      </w:r>
      <w:r w:rsidR="004C77A4" w:rsidRPr="005A4297">
        <w:rPr>
          <w:rFonts w:ascii="Simplified Arabic" w:hAnsi="Simplified Arabic" w:cs="Simplified Arabic"/>
          <w:sz w:val="32"/>
          <w:szCs w:val="32"/>
          <w:rtl/>
        </w:rPr>
        <w:t xml:space="preserve">ما يلى: "إننا لا نظن أن الإرادة الإلهية تضاد الإنسانية والعكس. كما إننا لا نفكر أن إرادة الطبيعة الواحدة كانت مختلفة فى الأوقات مختلفة، فأحياناً تكون الإرادة إلهية حينما كان يريد أن يبين قدرته الإلهية، وأحياناً </w:t>
      </w:r>
      <w:r w:rsidR="00CB2082" w:rsidRPr="005A4297">
        <w:rPr>
          <w:rFonts w:ascii="Simplified Arabic" w:hAnsi="Simplified Arabic" w:cs="Simplified Arabic" w:hint="cs"/>
          <w:sz w:val="32"/>
          <w:szCs w:val="32"/>
          <w:rtl/>
        </w:rPr>
        <w:t>تكون</w:t>
      </w:r>
      <w:r w:rsidR="004C77A4" w:rsidRPr="005A4297">
        <w:rPr>
          <w:rFonts w:ascii="Simplified Arabic" w:hAnsi="Simplified Arabic" w:cs="Simplified Arabic"/>
          <w:sz w:val="32"/>
          <w:szCs w:val="32"/>
          <w:rtl/>
        </w:rPr>
        <w:t xml:space="preserve"> الإرادة إنسانية حينما كان يريد أن يظهر تواضعه الإنسانى".</w:t>
      </w:r>
    </w:p>
    <w:p w:rsidR="004C77A4" w:rsidRPr="005A4297" w:rsidRDefault="004C77A4" w:rsidP="004C77A4">
      <w:pPr>
        <w:spacing w:before="120" w:after="120"/>
        <w:jc w:val="lowKashida"/>
        <w:rPr>
          <w:rFonts w:ascii="Simplified Arabic" w:hAnsi="Simplified Arabic" w:cs="Simplified Arabic"/>
          <w:sz w:val="32"/>
          <w:szCs w:val="32"/>
          <w:rtl/>
        </w:rPr>
      </w:pPr>
      <w:r w:rsidRPr="005A4297">
        <w:rPr>
          <w:rFonts w:ascii="Simplified Arabic" w:hAnsi="Simplified Arabic" w:cs="Simplified Arabic"/>
          <w:sz w:val="32"/>
          <w:szCs w:val="32"/>
          <w:rtl/>
        </w:rPr>
        <w:t>9. إن الوحدة التامة بين اللاهوت والناسوت فى الكلمة المتجسد، أساسية لخلاص الجنس البشرى. "</w:t>
      </w:r>
      <w:r w:rsidRPr="005A4297">
        <w:rPr>
          <w:rFonts w:ascii="Simplified Arabic" w:eastAsiaTheme="minorHAnsi" w:hAnsi="Simplified Arabic" w:cs="Simplified Arabic"/>
          <w:color w:val="000000"/>
          <w:sz w:val="32"/>
          <w:szCs w:val="32"/>
          <w:rtl/>
          <w:lang w:bidi="ar-EG"/>
        </w:rPr>
        <w:t>لأَنَّهُ هَكَذَا أَحَبَّ اللَّهُ الْعَالَمَ حَتَّى بَذَلَ ابْنَهُ الْوَحِيدَ لِكَيْ لاَ يَهْلِكَ كُلُّ مَنْ يُؤْمِنُ بِهِ بَلْ تَكُونُ لَهُ الْحَيَاةُ الأَبَدِيَّةُ</w:t>
      </w:r>
      <w:r w:rsidRPr="005A4297">
        <w:rPr>
          <w:rFonts w:ascii="Simplified Arabic" w:hAnsi="Simplified Arabic" w:cs="Simplified Arabic"/>
          <w:sz w:val="32"/>
          <w:szCs w:val="32"/>
          <w:rtl/>
        </w:rPr>
        <w:t>" (يو 3: 16). و "</w:t>
      </w:r>
      <w:r w:rsidRPr="005A4297">
        <w:rPr>
          <w:rFonts w:ascii="Simplified Arabic" w:eastAsiaTheme="minorHAnsi" w:hAnsi="Simplified Arabic" w:cs="Simplified Arabic"/>
          <w:color w:val="000000"/>
          <w:sz w:val="32"/>
          <w:szCs w:val="32"/>
          <w:rtl/>
          <w:lang w:bidi="ar-EG"/>
        </w:rPr>
        <w:t>فِي الْمَسِيحِ مُصَالِحاً الْعَالَمَ لِنَفْسِهِ</w:t>
      </w:r>
      <w:r w:rsidRPr="005A4297">
        <w:rPr>
          <w:rFonts w:ascii="Simplified Arabic" w:hAnsi="Simplified Arabic" w:cs="Simplified Arabic"/>
          <w:sz w:val="32"/>
          <w:szCs w:val="32"/>
          <w:rtl/>
        </w:rPr>
        <w:t xml:space="preserve">" (2كو 5: 19). لقد أخلى ابن الله ذاته وصار </w:t>
      </w:r>
      <w:r w:rsidRPr="005A4297">
        <w:rPr>
          <w:rFonts w:ascii="Simplified Arabic" w:hAnsi="Simplified Arabic" w:cs="Simplified Arabic"/>
          <w:sz w:val="32"/>
          <w:szCs w:val="32"/>
          <w:rtl/>
        </w:rPr>
        <w:lastRenderedPageBreak/>
        <w:t>إنساناً، خالياً تماماً من الخطية، حتى يغي</w:t>
      </w:r>
      <w:r w:rsidR="00CB2082" w:rsidRPr="005A4297">
        <w:rPr>
          <w:rFonts w:ascii="Simplified Arabic" w:hAnsi="Simplified Arabic" w:cs="Simplified Arabic" w:hint="cs"/>
          <w:sz w:val="32"/>
          <w:szCs w:val="32"/>
          <w:rtl/>
        </w:rPr>
        <w:t>ّ</w:t>
      </w:r>
      <w:r w:rsidRPr="005A4297">
        <w:rPr>
          <w:rFonts w:ascii="Simplified Arabic" w:hAnsi="Simplified Arabic" w:cs="Simplified Arabic"/>
          <w:sz w:val="32"/>
          <w:szCs w:val="32"/>
          <w:rtl/>
        </w:rPr>
        <w:t>ر إنسانيتنا الخاطئة إلى صورة قداسته. هذه هى البشارة التى نحن مدعوون لنحياها ونعلنها.</w:t>
      </w:r>
    </w:p>
    <w:p w:rsidR="004C77A4" w:rsidRPr="005A4297" w:rsidRDefault="004C77A4" w:rsidP="004C77A4">
      <w:pPr>
        <w:spacing w:before="120" w:after="120"/>
        <w:jc w:val="lowKashida"/>
        <w:rPr>
          <w:rFonts w:ascii="Simplified Arabic" w:hAnsi="Simplified Arabic" w:cs="Simplified Arabic"/>
          <w:sz w:val="32"/>
          <w:szCs w:val="32"/>
          <w:rtl/>
        </w:rPr>
      </w:pPr>
      <w:r w:rsidRPr="005A4297">
        <w:rPr>
          <w:rFonts w:ascii="Simplified Arabic" w:hAnsi="Simplified Arabic" w:cs="Simplified Arabic"/>
          <w:sz w:val="32"/>
          <w:szCs w:val="32"/>
          <w:rtl/>
        </w:rPr>
        <w:t>10. إننا نقدم هذا النص إلى السلطات المسئولة فى الكنائس الأرثوذكسية الشرقية والأنجليكان للنظر وعمل اللازم.</w:t>
      </w:r>
    </w:p>
    <w:p w:rsidR="004C77A4" w:rsidRPr="005A4297" w:rsidRDefault="004C77A4" w:rsidP="004C77A4">
      <w:pPr>
        <w:spacing w:before="120" w:after="120"/>
        <w:jc w:val="lowKashida"/>
        <w:rPr>
          <w:rFonts w:ascii="Simplified Arabic" w:hAnsi="Simplified Arabic" w:cs="Simplified Arabic"/>
          <w:sz w:val="32"/>
          <w:szCs w:val="32"/>
          <w:rtl/>
        </w:rPr>
      </w:pPr>
    </w:p>
    <w:p w:rsidR="004C77A4" w:rsidRPr="005A4297" w:rsidRDefault="004C77A4" w:rsidP="004C77A4">
      <w:pPr>
        <w:pStyle w:val="Heading1"/>
        <w:spacing w:before="120" w:after="120"/>
        <w:jc w:val="lowKashida"/>
        <w:rPr>
          <w:rFonts w:ascii="Simplified Arabic" w:hAnsi="Simplified Arabic" w:cs="Simplified Arabic"/>
          <w:sz w:val="32"/>
          <w:szCs w:val="32"/>
          <w:rtl/>
        </w:rPr>
      </w:pPr>
      <w:r w:rsidRPr="005A4297">
        <w:rPr>
          <w:rFonts w:ascii="Simplified Arabic" w:hAnsi="Simplified Arabic" w:cs="Simplified Arabic"/>
          <w:sz w:val="32"/>
          <w:szCs w:val="32"/>
          <w:rtl/>
        </w:rPr>
        <w:t>نيافة الدكتور جيوفرى روول</w:t>
      </w:r>
      <w:r w:rsidRPr="005A4297">
        <w:rPr>
          <w:rFonts w:ascii="Simplified Arabic" w:hAnsi="Simplified Arabic" w:cs="Simplified Arabic"/>
          <w:sz w:val="32"/>
          <w:szCs w:val="32"/>
          <w:rtl/>
        </w:rPr>
        <w:tab/>
      </w:r>
      <w:r w:rsidRPr="005A4297">
        <w:rPr>
          <w:rFonts w:ascii="Simplified Arabic" w:hAnsi="Simplified Arabic" w:cs="Simplified Arabic"/>
          <w:sz w:val="32"/>
          <w:szCs w:val="32"/>
          <w:rtl/>
        </w:rPr>
        <w:tab/>
        <w:t xml:space="preserve"> </w:t>
      </w:r>
      <w:r w:rsidRPr="005A4297">
        <w:rPr>
          <w:rFonts w:ascii="Simplified Arabic" w:hAnsi="Simplified Arabic" w:cs="Simplified Arabic"/>
          <w:sz w:val="32"/>
          <w:szCs w:val="32"/>
          <w:rtl/>
        </w:rPr>
        <w:tab/>
        <w:t xml:space="preserve"> </w:t>
      </w:r>
      <w:r w:rsidR="009739EC" w:rsidRPr="005A4297">
        <w:rPr>
          <w:rFonts w:ascii="Simplified Arabic" w:hAnsi="Simplified Arabic" w:cs="Simplified Arabic"/>
          <w:sz w:val="32"/>
          <w:szCs w:val="32"/>
        </w:rPr>
        <w:tab/>
      </w:r>
      <w:r w:rsidRPr="005A4297">
        <w:rPr>
          <w:rFonts w:ascii="Simplified Arabic" w:hAnsi="Simplified Arabic" w:cs="Simplified Arabic"/>
          <w:sz w:val="32"/>
          <w:szCs w:val="32"/>
          <w:rtl/>
        </w:rPr>
        <w:t>نيافة المطران</w:t>
      </w:r>
      <w:r w:rsidR="009739EC" w:rsidRPr="005A4297">
        <w:rPr>
          <w:rFonts w:ascii="Simplified Arabic" w:hAnsi="Simplified Arabic" w:cs="Simplified Arabic" w:hint="cs"/>
          <w:sz w:val="32"/>
          <w:szCs w:val="32"/>
          <w:rtl/>
        </w:rPr>
        <w:t xml:space="preserve"> الأنبا</w:t>
      </w:r>
      <w:r w:rsidRPr="005A4297">
        <w:rPr>
          <w:rFonts w:ascii="Simplified Arabic" w:hAnsi="Simplified Arabic" w:cs="Simplified Arabic"/>
          <w:sz w:val="32"/>
          <w:szCs w:val="32"/>
          <w:rtl/>
        </w:rPr>
        <w:t xml:space="preserve"> بيشوى</w:t>
      </w:r>
    </w:p>
    <w:p w:rsidR="00B45490" w:rsidRPr="005A4297" w:rsidRDefault="004C77A4" w:rsidP="004C77A4">
      <w:pPr>
        <w:spacing w:before="120" w:after="120"/>
        <w:rPr>
          <w:rFonts w:ascii="Simplified Arabic" w:hAnsi="Simplified Arabic" w:cs="Simplified Arabic"/>
          <w:sz w:val="32"/>
          <w:szCs w:val="32"/>
          <w:rtl/>
        </w:rPr>
      </w:pPr>
      <w:r w:rsidRPr="005A4297">
        <w:rPr>
          <w:rFonts w:ascii="Simplified Arabic" w:hAnsi="Simplified Arabic" w:cs="Simplified Arabic"/>
          <w:sz w:val="32"/>
          <w:szCs w:val="32"/>
          <w:rtl/>
        </w:rPr>
        <w:t>الرئيس المشارك الأنجليكانى</w:t>
      </w:r>
      <w:r w:rsidRPr="005A4297">
        <w:rPr>
          <w:rFonts w:ascii="Simplified Arabic" w:hAnsi="Simplified Arabic" w:cs="Simplified Arabic"/>
          <w:sz w:val="32"/>
          <w:szCs w:val="32"/>
          <w:rtl/>
        </w:rPr>
        <w:tab/>
      </w:r>
      <w:r w:rsidRPr="005A4297">
        <w:rPr>
          <w:rFonts w:ascii="Simplified Arabic" w:hAnsi="Simplified Arabic" w:cs="Simplified Arabic"/>
          <w:sz w:val="32"/>
          <w:szCs w:val="32"/>
          <w:rtl/>
        </w:rPr>
        <w:tab/>
      </w:r>
      <w:r w:rsidRPr="005A4297">
        <w:rPr>
          <w:rFonts w:ascii="Simplified Arabic" w:hAnsi="Simplified Arabic" w:cs="Simplified Arabic"/>
          <w:sz w:val="32"/>
          <w:szCs w:val="32"/>
          <w:rtl/>
        </w:rPr>
        <w:tab/>
      </w:r>
      <w:r w:rsidRPr="005A4297">
        <w:rPr>
          <w:rFonts w:ascii="Simplified Arabic" w:hAnsi="Simplified Arabic" w:cs="Simplified Arabic"/>
          <w:sz w:val="32"/>
          <w:szCs w:val="32"/>
          <w:rtl/>
        </w:rPr>
        <w:tab/>
        <w:t>الرئيس المشارك للأرثوذكس الشرقيين</w:t>
      </w:r>
    </w:p>
    <w:p w:rsidR="004C77A4" w:rsidRPr="005A4297" w:rsidRDefault="004C77A4" w:rsidP="004C77A4">
      <w:pPr>
        <w:spacing w:before="120" w:after="120"/>
        <w:rPr>
          <w:rFonts w:ascii="Simplified Arabic" w:hAnsi="Simplified Arabic" w:cs="Simplified Arabic"/>
          <w:sz w:val="32"/>
          <w:szCs w:val="32"/>
          <w:rtl/>
        </w:rPr>
      </w:pPr>
    </w:p>
    <w:p w:rsidR="004C77A4" w:rsidRPr="004C77A4" w:rsidRDefault="004C77A4" w:rsidP="004C77A4">
      <w:pPr>
        <w:spacing w:before="120" w:after="120"/>
        <w:rPr>
          <w:rFonts w:ascii="Simplified Arabic" w:hAnsi="Simplified Arabic" w:cs="Simplified Arabic"/>
          <w:sz w:val="32"/>
          <w:szCs w:val="32"/>
        </w:rPr>
      </w:pPr>
      <w:r w:rsidRPr="005A4297">
        <w:rPr>
          <w:rFonts w:ascii="Simplified Arabic" w:hAnsi="Simplified Arabic" w:cs="Simplified Arabic"/>
          <w:sz w:val="32"/>
          <w:szCs w:val="32"/>
          <w:rtl/>
        </w:rPr>
        <w:t>تم توقيعها فى القاهرة يوم 15 أكتوبر 2014</w:t>
      </w:r>
    </w:p>
    <w:sectPr w:rsidR="004C77A4" w:rsidRPr="004C77A4" w:rsidSect="004C77A4">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29" w:rsidRDefault="008E2D29" w:rsidP="004C77A4">
      <w:r>
        <w:separator/>
      </w:r>
    </w:p>
  </w:endnote>
  <w:endnote w:type="continuationSeparator" w:id="0">
    <w:p w:rsidR="008E2D29" w:rsidRDefault="008E2D29" w:rsidP="004C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wgrkn">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8101394"/>
      <w:docPartObj>
        <w:docPartGallery w:val="Page Numbers (Bottom of Page)"/>
        <w:docPartUnique/>
      </w:docPartObj>
    </w:sdtPr>
    <w:sdtEndPr>
      <w:rPr>
        <w:noProof/>
      </w:rPr>
    </w:sdtEndPr>
    <w:sdtContent>
      <w:p w:rsidR="004C77A4" w:rsidRDefault="004C77A4">
        <w:pPr>
          <w:pStyle w:val="Footer"/>
          <w:jc w:val="center"/>
        </w:pPr>
        <w:r>
          <w:fldChar w:fldCharType="begin"/>
        </w:r>
        <w:r>
          <w:instrText xml:space="preserve"> PAGE   \* MERGEFORMAT </w:instrText>
        </w:r>
        <w:r>
          <w:fldChar w:fldCharType="separate"/>
        </w:r>
        <w:r w:rsidR="00583E95">
          <w:rPr>
            <w:noProof/>
            <w:rtl/>
          </w:rPr>
          <w:t>5</w:t>
        </w:r>
        <w:r>
          <w:rPr>
            <w:noProof/>
          </w:rPr>
          <w:fldChar w:fldCharType="end"/>
        </w:r>
      </w:p>
    </w:sdtContent>
  </w:sdt>
  <w:p w:rsidR="004C77A4" w:rsidRDefault="004C7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29" w:rsidRDefault="008E2D29" w:rsidP="004C77A4">
      <w:r>
        <w:separator/>
      </w:r>
    </w:p>
  </w:footnote>
  <w:footnote w:type="continuationSeparator" w:id="0">
    <w:p w:rsidR="008E2D29" w:rsidRDefault="008E2D29" w:rsidP="004C77A4">
      <w:r>
        <w:continuationSeparator/>
      </w:r>
    </w:p>
  </w:footnote>
  <w:footnote w:id="1">
    <w:p w:rsidR="00BE6185" w:rsidRDefault="00BE6185" w:rsidP="0089643A">
      <w:pPr>
        <w:pStyle w:val="FootnoteText"/>
        <w:jc w:val="both"/>
        <w:rPr>
          <w:lang w:bidi="ar-EG"/>
        </w:rPr>
      </w:pPr>
      <w:r w:rsidRPr="00583E95">
        <w:rPr>
          <w:rStyle w:val="FootnoteReference"/>
        </w:rPr>
        <w:footnoteRef/>
      </w:r>
      <w:r w:rsidRPr="00583E95">
        <w:rPr>
          <w:rtl/>
        </w:rPr>
        <w:t xml:space="preserve"> </w:t>
      </w:r>
      <w:r w:rsidR="00F4713C" w:rsidRPr="00583E95">
        <w:rPr>
          <w:rFonts w:hint="cs"/>
          <w:rtl/>
          <w:lang w:bidi="ar-EG"/>
        </w:rPr>
        <w:t xml:space="preserve">الابن الذى هو كلمة الآب المولود من الآب منذ الدهور، الإله نفسه الأزلى، </w:t>
      </w:r>
      <w:r w:rsidR="0089643A" w:rsidRPr="00583E95">
        <w:rPr>
          <w:rFonts w:hint="cs"/>
          <w:rtl/>
          <w:lang w:bidi="ar-EG"/>
        </w:rPr>
        <w:t>من</w:t>
      </w:r>
      <w:r w:rsidR="00F4713C" w:rsidRPr="00583E95">
        <w:rPr>
          <w:rFonts w:hint="cs"/>
          <w:rtl/>
          <w:lang w:bidi="ar-EG"/>
        </w:rPr>
        <w:t xml:space="preserve"> جوهر واحد مع الآب، أخذ طبيعة البشر فى بطن القديسة العذراء من جوهرها، حتى أن طبيعتين تامتين وكاملتين، أى إلهية وبشرية، إتحدتا معاً فى شخص واحد، بلا إنقسام وبذلك مسيح واحد إله حقيقى  وإنسان حقيقى تألم حقاً وصلب ومات ودفن ليصالحنا مع الآب ويكون ذبيحة ليس فقط من أجل الخطية الأصلية إنما أيضاً من أجل كل خطايا البشر.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A4"/>
    <w:rsid w:val="00037CBF"/>
    <w:rsid w:val="00106BB8"/>
    <w:rsid w:val="0018791C"/>
    <w:rsid w:val="0025537A"/>
    <w:rsid w:val="002E53F4"/>
    <w:rsid w:val="00312314"/>
    <w:rsid w:val="003A17EA"/>
    <w:rsid w:val="003B111D"/>
    <w:rsid w:val="003D2CC7"/>
    <w:rsid w:val="004C77A4"/>
    <w:rsid w:val="00553ABB"/>
    <w:rsid w:val="00583E95"/>
    <w:rsid w:val="00591824"/>
    <w:rsid w:val="005938B2"/>
    <w:rsid w:val="005A4297"/>
    <w:rsid w:val="005D25FC"/>
    <w:rsid w:val="005E0E4F"/>
    <w:rsid w:val="005F7EFA"/>
    <w:rsid w:val="0066050C"/>
    <w:rsid w:val="00670694"/>
    <w:rsid w:val="006A6AB7"/>
    <w:rsid w:val="006F0888"/>
    <w:rsid w:val="0078570E"/>
    <w:rsid w:val="007C67AA"/>
    <w:rsid w:val="008003C6"/>
    <w:rsid w:val="0082066B"/>
    <w:rsid w:val="00824A68"/>
    <w:rsid w:val="00883940"/>
    <w:rsid w:val="0089643A"/>
    <w:rsid w:val="008E2D29"/>
    <w:rsid w:val="008F2BF0"/>
    <w:rsid w:val="009739EC"/>
    <w:rsid w:val="00AA5E1F"/>
    <w:rsid w:val="00AE49BF"/>
    <w:rsid w:val="00B2550D"/>
    <w:rsid w:val="00B45490"/>
    <w:rsid w:val="00BD638D"/>
    <w:rsid w:val="00BE290C"/>
    <w:rsid w:val="00BE6185"/>
    <w:rsid w:val="00C67E28"/>
    <w:rsid w:val="00C7689E"/>
    <w:rsid w:val="00CB2082"/>
    <w:rsid w:val="00D24028"/>
    <w:rsid w:val="00D83007"/>
    <w:rsid w:val="00DE1DD8"/>
    <w:rsid w:val="00E36AF8"/>
    <w:rsid w:val="00F4713C"/>
    <w:rsid w:val="00F55480"/>
    <w:rsid w:val="00F72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A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77A4"/>
    <w:pPr>
      <w:keepNext/>
      <w:outlineLvl w:val="0"/>
    </w:pPr>
    <w:rPr>
      <w:b/>
      <w:bCs/>
      <w:lang w:eastAsia="ar-SA" w:bidi="ar-EG"/>
    </w:rPr>
  </w:style>
  <w:style w:type="paragraph" w:styleId="Heading2">
    <w:name w:val="heading 2"/>
    <w:basedOn w:val="Normal"/>
    <w:next w:val="Normal"/>
    <w:link w:val="Heading2Char"/>
    <w:qFormat/>
    <w:rsid w:val="004C77A4"/>
    <w:pPr>
      <w:keepNext/>
      <w:jc w:val="lowKashida"/>
      <w:outlineLvl w:val="1"/>
    </w:pPr>
    <w:rPr>
      <w:rFonts w:cs="Traditional Arabic"/>
      <w:sz w:val="32"/>
      <w:szCs w:val="32"/>
      <w:lang w:eastAsia="ar-SA" w:bidi="ar-EG"/>
    </w:rPr>
  </w:style>
  <w:style w:type="paragraph" w:styleId="Heading3">
    <w:name w:val="heading 3"/>
    <w:basedOn w:val="Normal"/>
    <w:next w:val="Normal"/>
    <w:link w:val="Heading3Char"/>
    <w:qFormat/>
    <w:rsid w:val="004C77A4"/>
    <w:pPr>
      <w:keepNext/>
      <w:jc w:val="center"/>
      <w:outlineLvl w:val="2"/>
    </w:pPr>
    <w:rPr>
      <w:rFonts w:cs="Traditional Arabic"/>
      <w:b/>
      <w:bCs/>
      <w:sz w:val="36"/>
      <w:szCs w:val="36"/>
      <w:lang w:eastAsia="ar-SA" w:bidi="ar-EG"/>
    </w:rPr>
  </w:style>
  <w:style w:type="paragraph" w:styleId="Heading4">
    <w:name w:val="heading 4"/>
    <w:basedOn w:val="Normal"/>
    <w:next w:val="Normal"/>
    <w:link w:val="Heading4Char"/>
    <w:qFormat/>
    <w:rsid w:val="004C77A4"/>
    <w:pPr>
      <w:keepNext/>
      <w:jc w:val="lowKashida"/>
      <w:outlineLvl w:val="3"/>
    </w:pPr>
    <w:rPr>
      <w:rFonts w:cs="Traditional Arabic"/>
      <w:b/>
      <w:bCs/>
      <w:sz w:val="32"/>
      <w:szCs w:val="32"/>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7A4"/>
    <w:rPr>
      <w:rFonts w:ascii="Times New Roman" w:eastAsia="Times New Roman" w:hAnsi="Times New Roman" w:cs="Times New Roman"/>
      <w:b/>
      <w:bCs/>
      <w:sz w:val="24"/>
      <w:szCs w:val="24"/>
      <w:lang w:eastAsia="ar-SA" w:bidi="ar-EG"/>
    </w:rPr>
  </w:style>
  <w:style w:type="character" w:customStyle="1" w:styleId="Heading2Char">
    <w:name w:val="Heading 2 Char"/>
    <w:basedOn w:val="DefaultParagraphFont"/>
    <w:link w:val="Heading2"/>
    <w:rsid w:val="004C77A4"/>
    <w:rPr>
      <w:rFonts w:ascii="Times New Roman" w:eastAsia="Times New Roman" w:hAnsi="Times New Roman" w:cs="Traditional Arabic"/>
      <w:sz w:val="32"/>
      <w:szCs w:val="32"/>
      <w:lang w:eastAsia="ar-SA" w:bidi="ar-EG"/>
    </w:rPr>
  </w:style>
  <w:style w:type="character" w:customStyle="1" w:styleId="Heading3Char">
    <w:name w:val="Heading 3 Char"/>
    <w:basedOn w:val="DefaultParagraphFont"/>
    <w:link w:val="Heading3"/>
    <w:rsid w:val="004C77A4"/>
    <w:rPr>
      <w:rFonts w:ascii="Times New Roman" w:eastAsia="Times New Roman" w:hAnsi="Times New Roman" w:cs="Traditional Arabic"/>
      <w:b/>
      <w:bCs/>
      <w:sz w:val="36"/>
      <w:szCs w:val="36"/>
      <w:lang w:eastAsia="ar-SA" w:bidi="ar-EG"/>
    </w:rPr>
  </w:style>
  <w:style w:type="character" w:customStyle="1" w:styleId="Heading4Char">
    <w:name w:val="Heading 4 Char"/>
    <w:basedOn w:val="DefaultParagraphFont"/>
    <w:link w:val="Heading4"/>
    <w:rsid w:val="004C77A4"/>
    <w:rPr>
      <w:rFonts w:ascii="Times New Roman" w:eastAsia="Times New Roman" w:hAnsi="Times New Roman" w:cs="Traditional Arabic"/>
      <w:b/>
      <w:bCs/>
      <w:sz w:val="32"/>
      <w:szCs w:val="32"/>
      <w:lang w:eastAsia="ar-SA" w:bidi="ar-EG"/>
    </w:rPr>
  </w:style>
  <w:style w:type="paragraph" w:styleId="FootnoteText">
    <w:name w:val="footnote text"/>
    <w:basedOn w:val="Normal"/>
    <w:link w:val="FootnoteTextChar"/>
    <w:semiHidden/>
    <w:rsid w:val="004C77A4"/>
    <w:rPr>
      <w:sz w:val="20"/>
      <w:szCs w:val="20"/>
    </w:rPr>
  </w:style>
  <w:style w:type="character" w:customStyle="1" w:styleId="FootnoteTextChar">
    <w:name w:val="Footnote Text Char"/>
    <w:basedOn w:val="DefaultParagraphFont"/>
    <w:link w:val="FootnoteText"/>
    <w:semiHidden/>
    <w:rsid w:val="004C77A4"/>
    <w:rPr>
      <w:rFonts w:ascii="Times New Roman" w:eastAsia="Times New Roman" w:hAnsi="Times New Roman" w:cs="Times New Roman"/>
      <w:sz w:val="20"/>
      <w:szCs w:val="20"/>
    </w:rPr>
  </w:style>
  <w:style w:type="character" w:styleId="FootnoteReference">
    <w:name w:val="footnote reference"/>
    <w:basedOn w:val="DefaultParagraphFont"/>
    <w:semiHidden/>
    <w:rsid w:val="004C77A4"/>
    <w:rPr>
      <w:vertAlign w:val="superscript"/>
    </w:rPr>
  </w:style>
  <w:style w:type="paragraph" w:styleId="Header">
    <w:name w:val="header"/>
    <w:basedOn w:val="Normal"/>
    <w:link w:val="HeaderChar"/>
    <w:uiPriority w:val="99"/>
    <w:unhideWhenUsed/>
    <w:rsid w:val="004C77A4"/>
    <w:pPr>
      <w:tabs>
        <w:tab w:val="center" w:pos="4320"/>
        <w:tab w:val="right" w:pos="8640"/>
      </w:tabs>
    </w:pPr>
  </w:style>
  <w:style w:type="character" w:customStyle="1" w:styleId="HeaderChar">
    <w:name w:val="Header Char"/>
    <w:basedOn w:val="DefaultParagraphFont"/>
    <w:link w:val="Header"/>
    <w:uiPriority w:val="99"/>
    <w:rsid w:val="004C7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7A4"/>
    <w:pPr>
      <w:tabs>
        <w:tab w:val="center" w:pos="4320"/>
        <w:tab w:val="right" w:pos="8640"/>
      </w:tabs>
    </w:pPr>
  </w:style>
  <w:style w:type="character" w:customStyle="1" w:styleId="FooterChar">
    <w:name w:val="Footer Char"/>
    <w:basedOn w:val="DefaultParagraphFont"/>
    <w:link w:val="Footer"/>
    <w:uiPriority w:val="99"/>
    <w:rsid w:val="004C77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77A4"/>
    <w:rPr>
      <w:rFonts w:ascii="Tahoma" w:hAnsi="Tahoma" w:cs="Tahoma"/>
      <w:sz w:val="16"/>
      <w:szCs w:val="16"/>
    </w:rPr>
  </w:style>
  <w:style w:type="character" w:customStyle="1" w:styleId="BalloonTextChar">
    <w:name w:val="Balloon Text Char"/>
    <w:basedOn w:val="DefaultParagraphFont"/>
    <w:link w:val="BalloonText"/>
    <w:uiPriority w:val="99"/>
    <w:semiHidden/>
    <w:rsid w:val="004C77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A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77A4"/>
    <w:pPr>
      <w:keepNext/>
      <w:outlineLvl w:val="0"/>
    </w:pPr>
    <w:rPr>
      <w:b/>
      <w:bCs/>
      <w:lang w:eastAsia="ar-SA" w:bidi="ar-EG"/>
    </w:rPr>
  </w:style>
  <w:style w:type="paragraph" w:styleId="Heading2">
    <w:name w:val="heading 2"/>
    <w:basedOn w:val="Normal"/>
    <w:next w:val="Normal"/>
    <w:link w:val="Heading2Char"/>
    <w:qFormat/>
    <w:rsid w:val="004C77A4"/>
    <w:pPr>
      <w:keepNext/>
      <w:jc w:val="lowKashida"/>
      <w:outlineLvl w:val="1"/>
    </w:pPr>
    <w:rPr>
      <w:rFonts w:cs="Traditional Arabic"/>
      <w:sz w:val="32"/>
      <w:szCs w:val="32"/>
      <w:lang w:eastAsia="ar-SA" w:bidi="ar-EG"/>
    </w:rPr>
  </w:style>
  <w:style w:type="paragraph" w:styleId="Heading3">
    <w:name w:val="heading 3"/>
    <w:basedOn w:val="Normal"/>
    <w:next w:val="Normal"/>
    <w:link w:val="Heading3Char"/>
    <w:qFormat/>
    <w:rsid w:val="004C77A4"/>
    <w:pPr>
      <w:keepNext/>
      <w:jc w:val="center"/>
      <w:outlineLvl w:val="2"/>
    </w:pPr>
    <w:rPr>
      <w:rFonts w:cs="Traditional Arabic"/>
      <w:b/>
      <w:bCs/>
      <w:sz w:val="36"/>
      <w:szCs w:val="36"/>
      <w:lang w:eastAsia="ar-SA" w:bidi="ar-EG"/>
    </w:rPr>
  </w:style>
  <w:style w:type="paragraph" w:styleId="Heading4">
    <w:name w:val="heading 4"/>
    <w:basedOn w:val="Normal"/>
    <w:next w:val="Normal"/>
    <w:link w:val="Heading4Char"/>
    <w:qFormat/>
    <w:rsid w:val="004C77A4"/>
    <w:pPr>
      <w:keepNext/>
      <w:jc w:val="lowKashida"/>
      <w:outlineLvl w:val="3"/>
    </w:pPr>
    <w:rPr>
      <w:rFonts w:cs="Traditional Arabic"/>
      <w:b/>
      <w:bCs/>
      <w:sz w:val="32"/>
      <w:szCs w:val="32"/>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7A4"/>
    <w:rPr>
      <w:rFonts w:ascii="Times New Roman" w:eastAsia="Times New Roman" w:hAnsi="Times New Roman" w:cs="Times New Roman"/>
      <w:b/>
      <w:bCs/>
      <w:sz w:val="24"/>
      <w:szCs w:val="24"/>
      <w:lang w:eastAsia="ar-SA" w:bidi="ar-EG"/>
    </w:rPr>
  </w:style>
  <w:style w:type="character" w:customStyle="1" w:styleId="Heading2Char">
    <w:name w:val="Heading 2 Char"/>
    <w:basedOn w:val="DefaultParagraphFont"/>
    <w:link w:val="Heading2"/>
    <w:rsid w:val="004C77A4"/>
    <w:rPr>
      <w:rFonts w:ascii="Times New Roman" w:eastAsia="Times New Roman" w:hAnsi="Times New Roman" w:cs="Traditional Arabic"/>
      <w:sz w:val="32"/>
      <w:szCs w:val="32"/>
      <w:lang w:eastAsia="ar-SA" w:bidi="ar-EG"/>
    </w:rPr>
  </w:style>
  <w:style w:type="character" w:customStyle="1" w:styleId="Heading3Char">
    <w:name w:val="Heading 3 Char"/>
    <w:basedOn w:val="DefaultParagraphFont"/>
    <w:link w:val="Heading3"/>
    <w:rsid w:val="004C77A4"/>
    <w:rPr>
      <w:rFonts w:ascii="Times New Roman" w:eastAsia="Times New Roman" w:hAnsi="Times New Roman" w:cs="Traditional Arabic"/>
      <w:b/>
      <w:bCs/>
      <w:sz w:val="36"/>
      <w:szCs w:val="36"/>
      <w:lang w:eastAsia="ar-SA" w:bidi="ar-EG"/>
    </w:rPr>
  </w:style>
  <w:style w:type="character" w:customStyle="1" w:styleId="Heading4Char">
    <w:name w:val="Heading 4 Char"/>
    <w:basedOn w:val="DefaultParagraphFont"/>
    <w:link w:val="Heading4"/>
    <w:rsid w:val="004C77A4"/>
    <w:rPr>
      <w:rFonts w:ascii="Times New Roman" w:eastAsia="Times New Roman" w:hAnsi="Times New Roman" w:cs="Traditional Arabic"/>
      <w:b/>
      <w:bCs/>
      <w:sz w:val="32"/>
      <w:szCs w:val="32"/>
      <w:lang w:eastAsia="ar-SA" w:bidi="ar-EG"/>
    </w:rPr>
  </w:style>
  <w:style w:type="paragraph" w:styleId="FootnoteText">
    <w:name w:val="footnote text"/>
    <w:basedOn w:val="Normal"/>
    <w:link w:val="FootnoteTextChar"/>
    <w:semiHidden/>
    <w:rsid w:val="004C77A4"/>
    <w:rPr>
      <w:sz w:val="20"/>
      <w:szCs w:val="20"/>
    </w:rPr>
  </w:style>
  <w:style w:type="character" w:customStyle="1" w:styleId="FootnoteTextChar">
    <w:name w:val="Footnote Text Char"/>
    <w:basedOn w:val="DefaultParagraphFont"/>
    <w:link w:val="FootnoteText"/>
    <w:semiHidden/>
    <w:rsid w:val="004C77A4"/>
    <w:rPr>
      <w:rFonts w:ascii="Times New Roman" w:eastAsia="Times New Roman" w:hAnsi="Times New Roman" w:cs="Times New Roman"/>
      <w:sz w:val="20"/>
      <w:szCs w:val="20"/>
    </w:rPr>
  </w:style>
  <w:style w:type="character" w:styleId="FootnoteReference">
    <w:name w:val="footnote reference"/>
    <w:basedOn w:val="DefaultParagraphFont"/>
    <w:semiHidden/>
    <w:rsid w:val="004C77A4"/>
    <w:rPr>
      <w:vertAlign w:val="superscript"/>
    </w:rPr>
  </w:style>
  <w:style w:type="paragraph" w:styleId="Header">
    <w:name w:val="header"/>
    <w:basedOn w:val="Normal"/>
    <w:link w:val="HeaderChar"/>
    <w:uiPriority w:val="99"/>
    <w:unhideWhenUsed/>
    <w:rsid w:val="004C77A4"/>
    <w:pPr>
      <w:tabs>
        <w:tab w:val="center" w:pos="4320"/>
        <w:tab w:val="right" w:pos="8640"/>
      </w:tabs>
    </w:pPr>
  </w:style>
  <w:style w:type="character" w:customStyle="1" w:styleId="HeaderChar">
    <w:name w:val="Header Char"/>
    <w:basedOn w:val="DefaultParagraphFont"/>
    <w:link w:val="Header"/>
    <w:uiPriority w:val="99"/>
    <w:rsid w:val="004C7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7A4"/>
    <w:pPr>
      <w:tabs>
        <w:tab w:val="center" w:pos="4320"/>
        <w:tab w:val="right" w:pos="8640"/>
      </w:tabs>
    </w:pPr>
  </w:style>
  <w:style w:type="character" w:customStyle="1" w:styleId="FooterChar">
    <w:name w:val="Footer Char"/>
    <w:basedOn w:val="DefaultParagraphFont"/>
    <w:link w:val="Footer"/>
    <w:uiPriority w:val="99"/>
    <w:rsid w:val="004C77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77A4"/>
    <w:rPr>
      <w:rFonts w:ascii="Tahoma" w:hAnsi="Tahoma" w:cs="Tahoma"/>
      <w:sz w:val="16"/>
      <w:szCs w:val="16"/>
    </w:rPr>
  </w:style>
  <w:style w:type="character" w:customStyle="1" w:styleId="BalloonTextChar">
    <w:name w:val="Balloon Text Char"/>
    <w:basedOn w:val="DefaultParagraphFont"/>
    <w:link w:val="BalloonText"/>
    <w:uiPriority w:val="99"/>
    <w:semiHidden/>
    <w:rsid w:val="004C77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7</cp:revision>
  <cp:lastPrinted>2016-05-21T14:19:00Z</cp:lastPrinted>
  <dcterms:created xsi:type="dcterms:W3CDTF">2015-03-12T16:13:00Z</dcterms:created>
  <dcterms:modified xsi:type="dcterms:W3CDTF">2016-05-21T14:19:00Z</dcterms:modified>
</cp:coreProperties>
</file>