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70C" w:rsidRPr="0004070C" w:rsidRDefault="0004070C" w:rsidP="009E592B">
      <w:pPr>
        <w:pStyle w:val="ListParagraph"/>
        <w:numPr>
          <w:ilvl w:val="0"/>
          <w:numId w:val="18"/>
        </w:numPr>
        <w:bidi/>
        <w:spacing w:after="0" w:line="240" w:lineRule="auto"/>
        <w:ind w:left="360"/>
        <w:jc w:val="both"/>
        <w:rPr>
          <w:rFonts w:ascii="Simplified Arabic" w:hAnsi="Simplified Arabic" w:cs="Simplified Arabic"/>
          <w:b/>
          <w:bCs/>
          <w:sz w:val="32"/>
          <w:szCs w:val="32"/>
          <w:rtl/>
          <w:lang w:bidi="ar-EG"/>
        </w:rPr>
      </w:pPr>
      <w:r w:rsidRPr="0004070C">
        <w:rPr>
          <w:rFonts w:ascii="Simplified Arabic" w:hAnsi="Simplified Arabic" w:cs="Simplified Arabic" w:hint="cs"/>
          <w:b/>
          <w:bCs/>
          <w:sz w:val="32"/>
          <w:szCs w:val="32"/>
          <w:rtl/>
          <w:lang w:bidi="ar-EG"/>
        </w:rPr>
        <w:t xml:space="preserve">نشر الدكتور جورج حبيب بباوى كتاب رداً على بحث الأنبا بيشوى المقدم إلى اللجنة الدولية الأرثوذكسية الشرقية </w:t>
      </w:r>
      <w:r w:rsidRPr="0004070C">
        <w:rPr>
          <w:rFonts w:ascii="Simplified Arabic" w:hAnsi="Simplified Arabic" w:cs="Simplified Arabic"/>
          <w:b/>
          <w:bCs/>
          <w:sz w:val="32"/>
          <w:szCs w:val="32"/>
          <w:rtl/>
          <w:lang w:bidi="ar-EG"/>
        </w:rPr>
        <w:t>–</w:t>
      </w:r>
      <w:r w:rsidRPr="0004070C">
        <w:rPr>
          <w:rFonts w:ascii="Simplified Arabic" w:hAnsi="Simplified Arabic" w:cs="Simplified Arabic" w:hint="cs"/>
          <w:b/>
          <w:bCs/>
          <w:sz w:val="32"/>
          <w:szCs w:val="32"/>
          <w:rtl/>
          <w:lang w:bidi="ar-EG"/>
        </w:rPr>
        <w:t xml:space="preserve"> الأنجليكانية </w:t>
      </w:r>
      <w:r w:rsidR="004C06CF">
        <w:rPr>
          <w:rFonts w:ascii="Simplified Arabic" w:hAnsi="Simplified Arabic" w:cs="Simplified Arabic" w:hint="cs"/>
          <w:b/>
          <w:bCs/>
          <w:sz w:val="32"/>
          <w:szCs w:val="32"/>
          <w:rtl/>
          <w:lang w:bidi="ar-EG"/>
        </w:rPr>
        <w:t xml:space="preserve">للحوار اللاهوتى </w:t>
      </w:r>
      <w:r w:rsidRPr="0004070C">
        <w:rPr>
          <w:rFonts w:ascii="Simplified Arabic" w:hAnsi="Simplified Arabic" w:cs="Simplified Arabic" w:hint="cs"/>
          <w:b/>
          <w:bCs/>
          <w:sz w:val="32"/>
          <w:szCs w:val="32"/>
          <w:rtl/>
          <w:lang w:bidi="ar-EG"/>
        </w:rPr>
        <w:t xml:space="preserve">المنعقدة فى إنجلترا فى الفترة من 3-7 أكتوبر 2013 بعنوان "إنبثاق الروح القدس" ينتقد فيه </w:t>
      </w:r>
      <w:r w:rsidR="004C06CF">
        <w:rPr>
          <w:rFonts w:ascii="Simplified Arabic" w:hAnsi="Simplified Arabic" w:cs="Simplified Arabic" w:hint="cs"/>
          <w:b/>
          <w:bCs/>
          <w:sz w:val="32"/>
          <w:szCs w:val="32"/>
          <w:rtl/>
          <w:lang w:bidi="ar-EG"/>
        </w:rPr>
        <w:t xml:space="preserve">الدكتور جورج </w:t>
      </w:r>
      <w:r w:rsidRPr="0004070C">
        <w:rPr>
          <w:rFonts w:ascii="Simplified Arabic" w:hAnsi="Simplified Arabic" w:cs="Simplified Arabic" w:hint="cs"/>
          <w:b/>
          <w:bCs/>
          <w:sz w:val="32"/>
          <w:szCs w:val="32"/>
          <w:rtl/>
          <w:lang w:bidi="ar-EG"/>
        </w:rPr>
        <w:t>هذا البحث</w:t>
      </w:r>
      <w:r>
        <w:rPr>
          <w:rFonts w:ascii="Simplified Arabic" w:hAnsi="Simplified Arabic" w:cs="Simplified Arabic" w:hint="cs"/>
          <w:b/>
          <w:bCs/>
          <w:sz w:val="32"/>
          <w:szCs w:val="32"/>
          <w:rtl/>
          <w:lang w:bidi="ar-EG"/>
        </w:rPr>
        <w:t>.</w:t>
      </w:r>
      <w:r w:rsidRPr="0004070C">
        <w:rPr>
          <w:rFonts w:ascii="Simplified Arabic" w:hAnsi="Simplified Arabic" w:cs="Simplified Arabic" w:hint="cs"/>
          <w:b/>
          <w:bCs/>
          <w:sz w:val="32"/>
          <w:szCs w:val="32"/>
          <w:rtl/>
          <w:lang w:bidi="ar-EG"/>
        </w:rPr>
        <w:t xml:space="preserve"> و</w:t>
      </w:r>
      <w:r w:rsidR="004C06CF">
        <w:rPr>
          <w:rFonts w:ascii="Simplified Arabic" w:hAnsi="Simplified Arabic" w:cs="Simplified Arabic" w:hint="cs"/>
          <w:b/>
          <w:bCs/>
          <w:sz w:val="32"/>
          <w:szCs w:val="32"/>
          <w:rtl/>
          <w:lang w:bidi="ar-EG"/>
        </w:rPr>
        <w:t xml:space="preserve">سوف </w:t>
      </w:r>
      <w:r w:rsidRPr="0004070C">
        <w:rPr>
          <w:rFonts w:ascii="Simplified Arabic" w:hAnsi="Simplified Arabic" w:cs="Simplified Arabic" w:hint="cs"/>
          <w:b/>
          <w:bCs/>
          <w:sz w:val="32"/>
          <w:szCs w:val="32"/>
          <w:rtl/>
          <w:lang w:bidi="ar-EG"/>
        </w:rPr>
        <w:t xml:space="preserve">نرفق </w:t>
      </w:r>
      <w:r w:rsidR="009E592B">
        <w:rPr>
          <w:rFonts w:ascii="Simplified Arabic" w:hAnsi="Simplified Arabic" w:cs="Simplified Arabic" w:hint="cs"/>
          <w:b/>
          <w:bCs/>
          <w:sz w:val="32"/>
          <w:szCs w:val="32"/>
          <w:rtl/>
          <w:lang w:bidi="ar-EG"/>
        </w:rPr>
        <w:t>فى النهاية</w:t>
      </w:r>
      <w:r w:rsidRPr="0004070C">
        <w:rPr>
          <w:rFonts w:ascii="Simplified Arabic" w:hAnsi="Simplified Arabic" w:cs="Simplified Arabic" w:hint="cs"/>
          <w:b/>
          <w:bCs/>
          <w:sz w:val="32"/>
          <w:szCs w:val="32"/>
          <w:rtl/>
          <w:lang w:bidi="ar-EG"/>
        </w:rPr>
        <w:t xml:space="preserve"> بحث </w:t>
      </w:r>
      <w:r>
        <w:rPr>
          <w:rFonts w:ascii="Simplified Arabic" w:hAnsi="Simplified Arabic" w:cs="Simplified Arabic" w:hint="cs"/>
          <w:b/>
          <w:bCs/>
          <w:sz w:val="32"/>
          <w:szCs w:val="32"/>
          <w:rtl/>
          <w:lang w:bidi="ar-EG"/>
        </w:rPr>
        <w:t xml:space="preserve">الأنبا بيشوى بعنوان "إنبثاق الروح القدس" </w:t>
      </w:r>
      <w:r w:rsidRPr="0004070C">
        <w:rPr>
          <w:rFonts w:ascii="Simplified Arabic" w:hAnsi="Simplified Arabic" w:cs="Simplified Arabic" w:hint="cs"/>
          <w:b/>
          <w:bCs/>
          <w:sz w:val="32"/>
          <w:szCs w:val="32"/>
          <w:rtl/>
          <w:lang w:bidi="ar-EG"/>
        </w:rPr>
        <w:t xml:space="preserve">باللغة </w:t>
      </w:r>
      <w:r w:rsidR="009E592B" w:rsidRPr="0004070C">
        <w:rPr>
          <w:rFonts w:ascii="Simplified Arabic" w:hAnsi="Simplified Arabic" w:cs="Simplified Arabic" w:hint="cs"/>
          <w:b/>
          <w:bCs/>
          <w:sz w:val="32"/>
          <w:szCs w:val="32"/>
          <w:rtl/>
          <w:lang w:bidi="ar-EG"/>
        </w:rPr>
        <w:t>العربية و</w:t>
      </w:r>
      <w:r w:rsidRPr="0004070C">
        <w:rPr>
          <w:rFonts w:ascii="Simplified Arabic" w:hAnsi="Simplified Arabic" w:cs="Simplified Arabic" w:hint="cs"/>
          <w:b/>
          <w:bCs/>
          <w:sz w:val="32"/>
          <w:szCs w:val="32"/>
          <w:rtl/>
          <w:lang w:bidi="ar-EG"/>
        </w:rPr>
        <w:t>الإنجليزية على التوالى</w:t>
      </w:r>
      <w:r w:rsidR="00345A68">
        <w:rPr>
          <w:rFonts w:ascii="Simplified Arabic" w:hAnsi="Simplified Arabic" w:cs="Simplified Arabic" w:hint="cs"/>
          <w:b/>
          <w:bCs/>
          <w:sz w:val="32"/>
          <w:szCs w:val="32"/>
          <w:rtl/>
          <w:lang w:bidi="ar-EG"/>
        </w:rPr>
        <w:t>.</w:t>
      </w:r>
    </w:p>
    <w:p w:rsidR="00B45490" w:rsidRDefault="0004070C" w:rsidP="00EF46CE">
      <w:pPr>
        <w:pStyle w:val="ListParagraph"/>
        <w:numPr>
          <w:ilvl w:val="0"/>
          <w:numId w:val="5"/>
        </w:numPr>
        <w:bidi/>
        <w:spacing w:after="0" w:line="240" w:lineRule="auto"/>
        <w:ind w:left="360"/>
        <w:jc w:val="both"/>
        <w:rPr>
          <w:rFonts w:ascii="Simplified Arabic" w:hAnsi="Simplified Arabic" w:cs="Simplified Arabic"/>
          <w:b/>
          <w:bCs/>
          <w:sz w:val="32"/>
          <w:szCs w:val="32"/>
          <w:lang w:bidi="ar-EG"/>
        </w:rPr>
      </w:pPr>
      <w:r w:rsidRPr="009E592B">
        <w:rPr>
          <w:rFonts w:ascii="Simplified Arabic" w:hAnsi="Simplified Arabic" w:cs="Simplified Arabic" w:hint="cs"/>
          <w:b/>
          <w:bCs/>
          <w:sz w:val="32"/>
          <w:szCs w:val="32"/>
          <w:rtl/>
          <w:lang w:bidi="ar-EG"/>
        </w:rPr>
        <w:t xml:space="preserve">كان من ثمار هذا الاجتماع الحوارى والذى تم إستكماله </w:t>
      </w:r>
      <w:r w:rsidR="00345A68" w:rsidRPr="009E592B">
        <w:rPr>
          <w:rFonts w:ascii="Simplified Arabic" w:hAnsi="Simplified Arabic" w:cs="Simplified Arabic" w:hint="cs"/>
          <w:b/>
          <w:bCs/>
          <w:sz w:val="32"/>
          <w:szCs w:val="32"/>
          <w:rtl/>
          <w:lang w:bidi="ar-EG"/>
        </w:rPr>
        <w:t>ب</w:t>
      </w:r>
      <w:r w:rsidRPr="009E592B">
        <w:rPr>
          <w:rFonts w:ascii="Simplified Arabic" w:hAnsi="Simplified Arabic" w:cs="Simplified Arabic" w:hint="cs"/>
          <w:b/>
          <w:bCs/>
          <w:sz w:val="32"/>
          <w:szCs w:val="32"/>
          <w:rtl/>
          <w:lang w:bidi="ar-EG"/>
        </w:rPr>
        <w:t xml:space="preserve">إجتماع القاهرة </w:t>
      </w:r>
      <w:r w:rsidR="00EF46CE">
        <w:rPr>
          <w:rFonts w:ascii="Simplified Arabic" w:hAnsi="Simplified Arabic" w:cs="Simplified Arabic" w:hint="cs"/>
          <w:b/>
          <w:bCs/>
          <w:sz w:val="32"/>
          <w:szCs w:val="32"/>
          <w:rtl/>
          <w:lang w:bidi="ar-EG"/>
        </w:rPr>
        <w:t>13-17</w:t>
      </w:r>
      <w:r w:rsidR="00345A68" w:rsidRPr="009E592B">
        <w:rPr>
          <w:rFonts w:ascii="Simplified Arabic" w:hAnsi="Simplified Arabic" w:cs="Simplified Arabic" w:hint="cs"/>
          <w:b/>
          <w:bCs/>
          <w:sz w:val="32"/>
          <w:szCs w:val="32"/>
          <w:rtl/>
          <w:lang w:bidi="ar-EG"/>
        </w:rPr>
        <w:t xml:space="preserve"> أكتوبر 2014</w:t>
      </w:r>
      <w:r w:rsidRPr="009E592B">
        <w:rPr>
          <w:rFonts w:ascii="Simplified Arabic" w:hAnsi="Simplified Arabic" w:cs="Simplified Arabic" w:hint="cs"/>
          <w:b/>
          <w:bCs/>
          <w:sz w:val="32"/>
          <w:szCs w:val="32"/>
          <w:rtl/>
          <w:lang w:bidi="ar-EG"/>
        </w:rPr>
        <w:t xml:space="preserve"> </w:t>
      </w:r>
      <w:r w:rsidR="00345A68" w:rsidRPr="009E592B">
        <w:rPr>
          <w:rFonts w:ascii="Simplified Arabic" w:hAnsi="Simplified Arabic" w:cs="Simplified Arabic" w:hint="cs"/>
          <w:b/>
          <w:bCs/>
          <w:sz w:val="32"/>
          <w:szCs w:val="32"/>
          <w:rtl/>
          <w:lang w:bidi="ar-EG"/>
        </w:rPr>
        <w:t>أنه ت</w:t>
      </w:r>
      <w:r w:rsidRPr="009E592B">
        <w:rPr>
          <w:rFonts w:ascii="Simplified Arabic" w:hAnsi="Simplified Arabic" w:cs="Simplified Arabic" w:hint="cs"/>
          <w:b/>
          <w:bCs/>
          <w:sz w:val="32"/>
          <w:szCs w:val="32"/>
          <w:rtl/>
          <w:lang w:bidi="ar-EG"/>
        </w:rPr>
        <w:t>م توقيع إ</w:t>
      </w:r>
      <w:r w:rsidR="00345A68" w:rsidRPr="009E592B">
        <w:rPr>
          <w:rFonts w:ascii="Simplified Arabic" w:hAnsi="Simplified Arabic" w:cs="Simplified Arabic" w:hint="cs"/>
          <w:b/>
          <w:bCs/>
          <w:sz w:val="32"/>
          <w:szCs w:val="32"/>
          <w:rtl/>
          <w:lang w:bidi="ar-EG"/>
        </w:rPr>
        <w:t>ت</w:t>
      </w:r>
      <w:r w:rsidRPr="009E592B">
        <w:rPr>
          <w:rFonts w:ascii="Simplified Arabic" w:hAnsi="Simplified Arabic" w:cs="Simplified Arabic" w:hint="cs"/>
          <w:b/>
          <w:bCs/>
          <w:sz w:val="32"/>
          <w:szCs w:val="32"/>
          <w:rtl/>
          <w:lang w:bidi="ar-EG"/>
        </w:rPr>
        <w:t>فاق تاريخى حول إنبثاق الروح القدس يؤكد سلامة الموقف الأرثوذكسى فى مواجهة الموقف الكاثوليكى.</w:t>
      </w:r>
      <w:r w:rsidR="009E592B" w:rsidRPr="009E592B">
        <w:rPr>
          <w:rFonts w:ascii="Simplified Arabic" w:hAnsi="Simplified Arabic" w:cs="Simplified Arabic" w:hint="cs"/>
          <w:b/>
          <w:bCs/>
          <w:sz w:val="32"/>
          <w:szCs w:val="32"/>
          <w:rtl/>
          <w:lang w:bidi="ar-EG"/>
        </w:rPr>
        <w:t xml:space="preserve"> </w:t>
      </w:r>
      <w:r w:rsidR="004C06CF">
        <w:rPr>
          <w:rFonts w:ascii="Simplified Arabic" w:hAnsi="Simplified Arabic" w:cs="Simplified Arabic" w:hint="cs"/>
          <w:b/>
          <w:bCs/>
          <w:sz w:val="32"/>
          <w:szCs w:val="32"/>
          <w:rtl/>
          <w:lang w:bidi="ar-EG"/>
        </w:rPr>
        <w:t>ف</w:t>
      </w:r>
      <w:r w:rsidR="00D8581D" w:rsidRPr="009E592B">
        <w:rPr>
          <w:rFonts w:ascii="Simplified Arabic" w:hAnsi="Simplified Arabic" w:cs="Simplified Arabic" w:hint="cs"/>
          <w:b/>
          <w:bCs/>
          <w:sz w:val="32"/>
          <w:szCs w:val="32"/>
          <w:rtl/>
          <w:lang w:bidi="ar-EG"/>
        </w:rPr>
        <w:t xml:space="preserve">بعد مراجعة دقيقة للأوراق </w:t>
      </w:r>
      <w:r w:rsidR="00821A9C" w:rsidRPr="009E592B">
        <w:rPr>
          <w:rFonts w:ascii="Simplified Arabic" w:hAnsi="Simplified Arabic" w:cs="Simplified Arabic" w:hint="cs"/>
          <w:b/>
          <w:bCs/>
          <w:sz w:val="32"/>
          <w:szCs w:val="32"/>
          <w:rtl/>
          <w:lang w:bidi="ar-EG"/>
        </w:rPr>
        <w:t xml:space="preserve">البحثية </w:t>
      </w:r>
      <w:r w:rsidR="00D8581D" w:rsidRPr="009E592B">
        <w:rPr>
          <w:rFonts w:ascii="Simplified Arabic" w:hAnsi="Simplified Arabic" w:cs="Simplified Arabic" w:hint="cs"/>
          <w:b/>
          <w:bCs/>
          <w:sz w:val="32"/>
          <w:szCs w:val="32"/>
          <w:rtl/>
          <w:lang w:bidi="ar-EG"/>
        </w:rPr>
        <w:t xml:space="preserve">المقدمة </w:t>
      </w:r>
      <w:r w:rsidR="00821A9C" w:rsidRPr="009E592B">
        <w:rPr>
          <w:rFonts w:ascii="Simplified Arabic" w:hAnsi="Simplified Arabic" w:cs="Simplified Arabic" w:hint="cs"/>
          <w:b/>
          <w:bCs/>
          <w:sz w:val="32"/>
          <w:szCs w:val="32"/>
          <w:rtl/>
          <w:lang w:bidi="ar-EG"/>
        </w:rPr>
        <w:t xml:space="preserve">بخصوص "الروح القدس" </w:t>
      </w:r>
      <w:r w:rsidR="00D8581D" w:rsidRPr="009E592B">
        <w:rPr>
          <w:rFonts w:ascii="Simplified Arabic" w:hAnsi="Simplified Arabic" w:cs="Simplified Arabic" w:hint="cs"/>
          <w:b/>
          <w:bCs/>
          <w:sz w:val="32"/>
          <w:szCs w:val="32"/>
          <w:rtl/>
          <w:lang w:bidi="ar-EG"/>
        </w:rPr>
        <w:t xml:space="preserve">من أعضاء </w:t>
      </w:r>
      <w:r w:rsidR="004C06CF">
        <w:rPr>
          <w:rFonts w:ascii="Simplified Arabic" w:hAnsi="Simplified Arabic" w:cs="Simplified Arabic" w:hint="cs"/>
          <w:b/>
          <w:bCs/>
          <w:sz w:val="32"/>
          <w:szCs w:val="32"/>
          <w:rtl/>
          <w:lang w:bidi="ar-EG"/>
        </w:rPr>
        <w:t xml:space="preserve">هذه </w:t>
      </w:r>
      <w:r w:rsidR="00D8581D" w:rsidRPr="009E592B">
        <w:rPr>
          <w:rFonts w:ascii="Simplified Arabic" w:hAnsi="Simplified Arabic" w:cs="Simplified Arabic"/>
          <w:b/>
          <w:bCs/>
          <w:sz w:val="32"/>
          <w:szCs w:val="32"/>
          <w:rtl/>
          <w:lang w:bidi="ar-EG"/>
        </w:rPr>
        <w:t xml:space="preserve">اللجنة الدولية المشتركة </w:t>
      </w:r>
      <w:r w:rsidR="00D8581D" w:rsidRPr="009E592B">
        <w:rPr>
          <w:rFonts w:ascii="Simplified Arabic" w:hAnsi="Simplified Arabic" w:cs="Simplified Arabic" w:hint="cs"/>
          <w:b/>
          <w:bCs/>
          <w:sz w:val="32"/>
          <w:szCs w:val="32"/>
          <w:rtl/>
          <w:lang w:bidi="ar-EG"/>
        </w:rPr>
        <w:t xml:space="preserve">للحوار فى </w:t>
      </w:r>
      <w:r w:rsidR="00D8581D" w:rsidRPr="009E592B">
        <w:rPr>
          <w:rFonts w:ascii="Simplified Arabic" w:hAnsi="Simplified Arabic" w:cs="Simplified Arabic"/>
          <w:b/>
          <w:bCs/>
          <w:sz w:val="32"/>
          <w:szCs w:val="32"/>
          <w:rtl/>
          <w:lang w:bidi="ar-EG"/>
        </w:rPr>
        <w:t>إجتماعها الثالث</w:t>
      </w:r>
      <w:r w:rsidR="00D8581D" w:rsidRPr="009E592B">
        <w:rPr>
          <w:rFonts w:ascii="Simplified Arabic" w:hAnsi="Simplified Arabic" w:cs="Simplified Arabic" w:hint="cs"/>
          <w:b/>
          <w:bCs/>
          <w:sz w:val="32"/>
          <w:szCs w:val="32"/>
          <w:rtl/>
          <w:lang w:bidi="ar-EG"/>
        </w:rPr>
        <w:t xml:space="preserve"> </w:t>
      </w:r>
      <w:r w:rsidR="00EF46CE">
        <w:rPr>
          <w:rFonts w:ascii="Simplified Arabic" w:hAnsi="Simplified Arabic" w:cs="Simplified Arabic" w:hint="cs"/>
          <w:b/>
          <w:bCs/>
          <w:sz w:val="32"/>
          <w:szCs w:val="32"/>
          <w:rtl/>
          <w:lang w:bidi="ar-EG"/>
        </w:rPr>
        <w:t xml:space="preserve">فى </w:t>
      </w:r>
      <w:r w:rsidR="00D8581D" w:rsidRPr="009E592B">
        <w:rPr>
          <w:rFonts w:ascii="Simplified Arabic" w:hAnsi="Simplified Arabic" w:cs="Simplified Arabic" w:hint="cs"/>
          <w:b/>
          <w:bCs/>
          <w:sz w:val="32"/>
          <w:szCs w:val="32"/>
          <w:rtl/>
          <w:lang w:bidi="ar-EG"/>
        </w:rPr>
        <w:t>أكتوبر 2014، فى مركز مار مرقس بالقاهرة، ومناقشة ما ورد بها، تم الاتفاق على النص التالى</w:t>
      </w:r>
      <w:r w:rsidR="00A37756" w:rsidRPr="009E592B">
        <w:rPr>
          <w:rFonts w:ascii="Simplified Arabic" w:hAnsi="Simplified Arabic" w:cs="Simplified Arabic" w:hint="cs"/>
          <w:b/>
          <w:bCs/>
          <w:sz w:val="32"/>
          <w:szCs w:val="32"/>
          <w:rtl/>
          <w:lang w:bidi="ar-EG"/>
        </w:rPr>
        <w:t xml:space="preserve"> ترجمته العربية ويليه النص الإنجليزى الذى تم توقيعه</w:t>
      </w:r>
      <w:r w:rsidR="00D8581D" w:rsidRPr="009E592B">
        <w:rPr>
          <w:rFonts w:ascii="Simplified Arabic" w:hAnsi="Simplified Arabic" w:cs="Simplified Arabic" w:hint="cs"/>
          <w:b/>
          <w:bCs/>
          <w:sz w:val="32"/>
          <w:szCs w:val="32"/>
          <w:rtl/>
          <w:lang w:bidi="ar-EG"/>
        </w:rPr>
        <w:t>:</w:t>
      </w:r>
    </w:p>
    <w:p w:rsidR="004C06CF" w:rsidRPr="009E592B" w:rsidRDefault="004C06CF" w:rsidP="004C06CF">
      <w:pPr>
        <w:pStyle w:val="ListParagraph"/>
        <w:bidi/>
        <w:spacing w:after="0" w:line="240" w:lineRule="auto"/>
        <w:ind w:left="360"/>
        <w:jc w:val="both"/>
        <w:rPr>
          <w:rFonts w:ascii="Simplified Arabic" w:hAnsi="Simplified Arabic" w:cs="Simplified Arabic"/>
          <w:b/>
          <w:bCs/>
          <w:sz w:val="32"/>
          <w:szCs w:val="32"/>
          <w:rtl/>
          <w:lang w:bidi="ar-EG"/>
        </w:rPr>
      </w:pPr>
    </w:p>
    <w:p w:rsidR="00821A9C" w:rsidRPr="00BF0BC0" w:rsidRDefault="004C06CF" w:rsidP="00E90974">
      <w:pPr>
        <w:bidi/>
        <w:spacing w:after="0" w:line="240" w:lineRule="auto"/>
        <w:jc w:val="center"/>
        <w:rPr>
          <w:rFonts w:ascii="Simplified Arabic" w:hAnsi="Simplified Arabic" w:cs="Simplified Arabic"/>
          <w:b/>
          <w:bCs/>
          <w:sz w:val="32"/>
          <w:szCs w:val="32"/>
          <w:rtl/>
          <w:lang w:bidi="ar-EG"/>
        </w:rPr>
      </w:pPr>
      <w:r>
        <w:rPr>
          <w:rFonts w:ascii="Simplified Arabic" w:hAnsi="Simplified Arabic" w:cs="Simplified Arabic" w:hint="cs"/>
          <w:b/>
          <w:bCs/>
          <w:sz w:val="36"/>
          <w:szCs w:val="36"/>
          <w:bdr w:val="single" w:sz="4" w:space="0" w:color="auto"/>
          <w:rtl/>
          <w:lang w:bidi="ar-EG"/>
        </w:rPr>
        <w:t xml:space="preserve"> </w:t>
      </w:r>
      <w:r w:rsidR="00821A9C" w:rsidRPr="004C06CF">
        <w:rPr>
          <w:rFonts w:ascii="Simplified Arabic" w:hAnsi="Simplified Arabic" w:cs="Simplified Arabic"/>
          <w:b/>
          <w:bCs/>
          <w:sz w:val="36"/>
          <w:szCs w:val="36"/>
          <w:bdr w:val="single" w:sz="4" w:space="0" w:color="auto"/>
          <w:rtl/>
          <w:lang w:bidi="ar-EG"/>
        </w:rPr>
        <w:t>الروح</w:t>
      </w:r>
      <w:r w:rsidR="00821A9C" w:rsidRPr="004C06CF">
        <w:rPr>
          <w:rFonts w:ascii="Simplified Arabic" w:hAnsi="Simplified Arabic" w:cs="Simplified Arabic"/>
          <w:b/>
          <w:bCs/>
          <w:sz w:val="32"/>
          <w:szCs w:val="32"/>
          <w:bdr w:val="single" w:sz="4" w:space="0" w:color="auto"/>
          <w:rtl/>
          <w:lang w:bidi="ar-EG"/>
        </w:rPr>
        <w:t xml:space="preserve"> </w:t>
      </w:r>
      <w:r w:rsidR="00821A9C" w:rsidRPr="004C06CF">
        <w:rPr>
          <w:rFonts w:ascii="Simplified Arabic" w:hAnsi="Simplified Arabic" w:cs="Simplified Arabic"/>
          <w:b/>
          <w:bCs/>
          <w:sz w:val="36"/>
          <w:szCs w:val="36"/>
          <w:bdr w:val="single" w:sz="4" w:space="0" w:color="auto"/>
          <w:rtl/>
          <w:lang w:bidi="ar-EG"/>
        </w:rPr>
        <w:t>القدس</w:t>
      </w:r>
    </w:p>
    <w:p w:rsidR="004D24ED" w:rsidRDefault="004D24ED" w:rsidP="004D24ED">
      <w:pPr>
        <w:bidi/>
        <w:jc w:val="both"/>
        <w:rPr>
          <w:rFonts w:ascii="Simplified Arabic" w:hAnsi="Simplified Arabic" w:cs="Simplified Arabic"/>
          <w:sz w:val="32"/>
          <w:szCs w:val="32"/>
          <w:rtl/>
          <w:lang w:bidi="ar-EG"/>
        </w:rPr>
      </w:pPr>
      <w:r>
        <w:rPr>
          <w:rFonts w:ascii="Simplified Arabic" w:hAnsi="Simplified Arabic" w:cs="Simplified Arabic" w:hint="cs"/>
          <w:sz w:val="32"/>
          <w:szCs w:val="32"/>
          <w:rtl/>
          <w:lang w:bidi="ar-EG"/>
        </w:rPr>
        <w:t>فى الاجتماع الذى عقد</w:t>
      </w:r>
      <w:r w:rsidRPr="000A7B56">
        <w:rPr>
          <w:rFonts w:ascii="Simplified Arabic" w:hAnsi="Simplified Arabic" w:cs="Simplified Arabic"/>
          <w:sz w:val="32"/>
          <w:szCs w:val="32"/>
          <w:rtl/>
          <w:lang w:bidi="ar-EG"/>
        </w:rPr>
        <w:t xml:space="preserve"> فى ووكنج بإنجلترا </w:t>
      </w:r>
      <w:r>
        <w:rPr>
          <w:rFonts w:ascii="Simplified Arabic" w:hAnsi="Simplified Arabic" w:cs="Simplified Arabic" w:hint="cs"/>
          <w:sz w:val="32"/>
          <w:szCs w:val="32"/>
          <w:rtl/>
          <w:lang w:bidi="ar-EG"/>
        </w:rPr>
        <w:t>عام</w:t>
      </w:r>
      <w:r w:rsidRPr="000A7B56">
        <w:rPr>
          <w:rFonts w:ascii="Simplified Arabic" w:hAnsi="Simplified Arabic" w:cs="Simplified Arabic"/>
          <w:sz w:val="32"/>
          <w:szCs w:val="32"/>
          <w:rtl/>
          <w:lang w:bidi="ar-EG"/>
        </w:rPr>
        <w:t xml:space="preserve"> 2013</w:t>
      </w:r>
      <w:r>
        <w:rPr>
          <w:rFonts w:ascii="Simplified Arabic" w:hAnsi="Simplified Arabic" w:cs="Simplified Arabic" w:hint="cs"/>
          <w:sz w:val="32"/>
          <w:szCs w:val="32"/>
          <w:rtl/>
          <w:lang w:bidi="ar-EG"/>
        </w:rPr>
        <w:t>،</w:t>
      </w:r>
      <w:r w:rsidRPr="000A7B56">
        <w:rPr>
          <w:rFonts w:ascii="Simplified Arabic" w:hAnsi="Simplified Arabic" w:cs="Simplified Arabic"/>
          <w:sz w:val="32"/>
          <w:szCs w:val="32"/>
          <w:rtl/>
          <w:lang w:bidi="ar-EG"/>
        </w:rPr>
        <w:t xml:space="preserve"> بدأت</w:t>
      </w:r>
      <w:r>
        <w:rPr>
          <w:rFonts w:ascii="Simplified Arabic" w:hAnsi="Simplified Arabic" w:cs="Simplified Arabic" w:hint="cs"/>
          <w:sz w:val="32"/>
          <w:szCs w:val="32"/>
          <w:rtl/>
          <w:lang w:bidi="ar-EG"/>
        </w:rPr>
        <w:t xml:space="preserve"> ال</w:t>
      </w:r>
      <w:r w:rsidRPr="000A7B56">
        <w:rPr>
          <w:rFonts w:ascii="Simplified Arabic" w:hAnsi="Simplified Arabic" w:cs="Simplified Arabic"/>
          <w:sz w:val="32"/>
          <w:szCs w:val="32"/>
          <w:rtl/>
          <w:lang w:bidi="ar-EG"/>
        </w:rPr>
        <w:t xml:space="preserve">لجنة الدولية بين الأنجليكان والأرثوذكس الشرقيين </w:t>
      </w:r>
      <w:r>
        <w:rPr>
          <w:rFonts w:ascii="Simplified Arabic" w:hAnsi="Simplified Arabic" w:cs="Simplified Arabic" w:hint="cs"/>
          <w:sz w:val="32"/>
          <w:szCs w:val="32"/>
          <w:rtl/>
          <w:lang w:bidi="ar-EG"/>
        </w:rPr>
        <w:t>عملها فى نص إتفاقية بخصوص المفهوم اللاهوتى عن</w:t>
      </w:r>
      <w:r w:rsidRPr="000A7B56">
        <w:rPr>
          <w:rFonts w:ascii="Simplified Arabic" w:hAnsi="Simplified Arabic" w:cs="Simplified Arabic"/>
          <w:sz w:val="32"/>
          <w:szCs w:val="32"/>
          <w:rtl/>
          <w:lang w:bidi="ar-EG"/>
        </w:rPr>
        <w:t xml:space="preserve"> الروح القدس</w:t>
      </w:r>
      <w:r>
        <w:rPr>
          <w:rFonts w:ascii="Simplified Arabic" w:hAnsi="Simplified Arabic" w:cs="Simplified Arabic" w:hint="cs"/>
          <w:sz w:val="32"/>
          <w:szCs w:val="32"/>
          <w:rtl/>
          <w:lang w:bidi="ar-EG"/>
        </w:rPr>
        <w:t xml:space="preserve">. وفى إجتماعها عام 2014 بمركز مار مرقس بالقاهرة أكملت اللجنة نصاً تمهيدياً عن الروح القدس. ثم فى إجتماع عام 2015 بمكتبة جلادستونز فى هاردوين، ويلز، تم تعديل وإستكمال الجزء (أ) عن إنبثاق الروح القدس. </w:t>
      </w:r>
    </w:p>
    <w:p w:rsidR="004D24ED" w:rsidRPr="00BF0BC0" w:rsidRDefault="004D24ED" w:rsidP="004D24ED">
      <w:pPr>
        <w:bidi/>
        <w:jc w:val="center"/>
        <w:rPr>
          <w:rFonts w:ascii="Simplified Arabic" w:hAnsi="Simplified Arabic" w:cs="Simplified Arabic"/>
          <w:b/>
          <w:bCs/>
          <w:sz w:val="32"/>
          <w:szCs w:val="32"/>
          <w:lang w:bidi="ar-EG"/>
        </w:rPr>
      </w:pPr>
      <w:r>
        <w:rPr>
          <w:rFonts w:ascii="Simplified Arabic" w:hAnsi="Simplified Arabic" w:cs="Simplified Arabic" w:hint="cs"/>
          <w:b/>
          <w:bCs/>
          <w:sz w:val="32"/>
          <w:szCs w:val="32"/>
          <w:rtl/>
          <w:lang w:bidi="ar-EG"/>
        </w:rPr>
        <w:t xml:space="preserve">الجزء (أ) </w:t>
      </w:r>
      <w:r w:rsidRPr="00BF0BC0">
        <w:rPr>
          <w:rFonts w:ascii="Simplified Arabic" w:hAnsi="Simplified Arabic" w:cs="Simplified Arabic" w:hint="cs"/>
          <w:b/>
          <w:bCs/>
          <w:sz w:val="32"/>
          <w:szCs w:val="32"/>
          <w:rtl/>
          <w:lang w:bidi="ar-EG"/>
        </w:rPr>
        <w:t xml:space="preserve">إنبثاق الروح القدس </w:t>
      </w:r>
    </w:p>
    <w:p w:rsidR="004D24ED" w:rsidRPr="00BF0BC0" w:rsidRDefault="004D24ED" w:rsidP="004D24ED">
      <w:pPr>
        <w:pStyle w:val="ListParagraph"/>
        <w:numPr>
          <w:ilvl w:val="0"/>
          <w:numId w:val="2"/>
        </w:numPr>
        <w:bidi/>
        <w:jc w:val="both"/>
        <w:rPr>
          <w:rFonts w:ascii="Simplified Arabic" w:hAnsi="Simplified Arabic" w:cs="Simplified Arabic"/>
          <w:sz w:val="32"/>
          <w:szCs w:val="32"/>
          <w:rtl/>
          <w:lang w:bidi="ar-EG"/>
        </w:rPr>
      </w:pPr>
      <w:r w:rsidRPr="00BF0BC0">
        <w:rPr>
          <w:rFonts w:ascii="Simplified Arabic" w:hAnsi="Simplified Arabic" w:cs="Simplified Arabic" w:hint="cs"/>
          <w:sz w:val="32"/>
          <w:szCs w:val="32"/>
          <w:rtl/>
          <w:lang w:bidi="ar-EG"/>
        </w:rPr>
        <w:t>نحن ندرك أن النص الأصلى لقانون الإيمان النيقاوى القسطنطينى 381</w:t>
      </w:r>
      <w:r>
        <w:rPr>
          <w:rFonts w:ascii="Simplified Arabic" w:hAnsi="Simplified Arabic" w:cs="Simplified Arabic" w:hint="cs"/>
          <w:sz w:val="32"/>
          <w:szCs w:val="32"/>
          <w:rtl/>
          <w:lang w:bidi="ar-EG"/>
        </w:rPr>
        <w:t>م</w:t>
      </w:r>
      <w:r w:rsidRPr="00BF0BC0">
        <w:rPr>
          <w:rFonts w:ascii="Simplified Arabic" w:hAnsi="Simplified Arabic" w:cs="Simplified Arabic" w:hint="cs"/>
          <w:sz w:val="32"/>
          <w:szCs w:val="32"/>
          <w:rtl/>
          <w:lang w:bidi="ar-EG"/>
        </w:rPr>
        <w:t xml:space="preserve"> لا يتضمن العبارة التى تشير إلى أن إنبثاق الروح القدس هو من الآب والابن (</w:t>
      </w:r>
      <w:proofErr w:type="spellStart"/>
      <w:r w:rsidRPr="00964093">
        <w:rPr>
          <w:rFonts w:ascii="Simplified Arabic" w:hAnsi="Simplified Arabic" w:cs="Simplified Arabic"/>
          <w:sz w:val="28"/>
          <w:szCs w:val="28"/>
          <w:lang w:bidi="ar-EG"/>
        </w:rPr>
        <w:t>Filioque</w:t>
      </w:r>
      <w:proofErr w:type="spellEnd"/>
      <w:r w:rsidRPr="00BF0BC0">
        <w:rPr>
          <w:rFonts w:ascii="Simplified Arabic" w:hAnsi="Simplified Arabic" w:cs="Simplified Arabic" w:hint="cs"/>
          <w:sz w:val="32"/>
          <w:szCs w:val="32"/>
          <w:rtl/>
          <w:lang w:bidi="ar-EG"/>
        </w:rPr>
        <w:t xml:space="preserve">)، لكن فقط من الآب. ونعترف بأن إدراج هذه العبارة تم من جانب واحد بواسطة </w:t>
      </w:r>
      <w:r>
        <w:rPr>
          <w:rFonts w:ascii="Simplified Arabic" w:hAnsi="Simplified Arabic" w:cs="Simplified Arabic" w:hint="cs"/>
          <w:sz w:val="32"/>
          <w:szCs w:val="32"/>
          <w:rtl/>
          <w:lang w:bidi="ar-EG"/>
        </w:rPr>
        <w:t>الكنيسة فى الغرب اللاتينى،</w:t>
      </w:r>
      <w:r w:rsidRPr="00BF0BC0">
        <w:rPr>
          <w:rFonts w:ascii="Simplified Arabic" w:hAnsi="Simplified Arabic" w:cs="Simplified Arabic" w:hint="cs"/>
          <w:sz w:val="32"/>
          <w:szCs w:val="32"/>
          <w:rtl/>
          <w:lang w:bidi="ar-EG"/>
        </w:rPr>
        <w:t xml:space="preserve"> بدون سلطة مجمع مسكونى</w:t>
      </w:r>
      <w:r>
        <w:rPr>
          <w:rFonts w:ascii="Simplified Arabic" w:hAnsi="Simplified Arabic" w:cs="Simplified Arabic" w:hint="cs"/>
          <w:sz w:val="32"/>
          <w:szCs w:val="32"/>
          <w:rtl/>
          <w:lang w:bidi="ar-EG"/>
        </w:rPr>
        <w:t>، وتوارثه التقليد الأنجليكانى</w:t>
      </w:r>
      <w:r w:rsidRPr="00BF0BC0">
        <w:rPr>
          <w:rFonts w:ascii="Simplified Arabic" w:hAnsi="Simplified Arabic" w:cs="Simplified Arabic" w:hint="cs"/>
          <w:sz w:val="32"/>
          <w:szCs w:val="32"/>
          <w:rtl/>
          <w:lang w:bidi="ar-EG"/>
        </w:rPr>
        <w:t>.</w:t>
      </w:r>
    </w:p>
    <w:p w:rsidR="004D24ED" w:rsidRDefault="004D24ED" w:rsidP="004D24ED">
      <w:pPr>
        <w:pStyle w:val="ListParagraph"/>
        <w:numPr>
          <w:ilvl w:val="0"/>
          <w:numId w:val="2"/>
        </w:numPr>
        <w:bidi/>
        <w:jc w:val="both"/>
        <w:rPr>
          <w:rFonts w:ascii="Simplified Arabic" w:hAnsi="Simplified Arabic" w:cs="Simplified Arabic"/>
          <w:sz w:val="32"/>
          <w:szCs w:val="32"/>
          <w:lang w:bidi="ar-EG"/>
        </w:rPr>
      </w:pPr>
      <w:r>
        <w:rPr>
          <w:rFonts w:ascii="Simplified Arabic" w:hAnsi="Simplified Arabic" w:cs="Simplified Arabic" w:hint="cs"/>
          <w:sz w:val="32"/>
          <w:szCs w:val="32"/>
          <w:rtl/>
          <w:lang w:bidi="ar-EG"/>
        </w:rPr>
        <w:lastRenderedPageBreak/>
        <w:t xml:space="preserve">رغم أننا نفهم الظروف التاريخية التى أدت إلى إضافة عبارة "والابن" </w:t>
      </w:r>
      <w:proofErr w:type="spellStart"/>
      <w:r w:rsidRPr="0048562D">
        <w:rPr>
          <w:rFonts w:ascii="Simplified Arabic" w:hAnsi="Simplified Arabic" w:cs="Simplified Arabic"/>
          <w:sz w:val="28"/>
          <w:szCs w:val="28"/>
          <w:lang w:bidi="ar-EG"/>
        </w:rPr>
        <w:t>Filioque</w:t>
      </w:r>
      <w:proofErr w:type="spellEnd"/>
      <w:r>
        <w:rPr>
          <w:rFonts w:ascii="Simplified Arabic" w:hAnsi="Simplified Arabic" w:cs="Simplified Arabic" w:hint="cs"/>
          <w:sz w:val="32"/>
          <w:szCs w:val="32"/>
          <w:rtl/>
          <w:lang w:bidi="ar-EG"/>
        </w:rPr>
        <w:t>، فإن الأنجليكان عموماً يفسرون هذه الإضافة بمعنى الإرسالية الزمنية للروح القدس، المرسل من الآب من خلال الابن، وبالابن إلى العالم.</w:t>
      </w:r>
    </w:p>
    <w:p w:rsidR="004D24ED" w:rsidRDefault="004D24ED" w:rsidP="004D24ED">
      <w:pPr>
        <w:pStyle w:val="ListParagraph"/>
        <w:numPr>
          <w:ilvl w:val="0"/>
          <w:numId w:val="2"/>
        </w:numPr>
        <w:bidi/>
        <w:jc w:val="both"/>
        <w:rPr>
          <w:rFonts w:ascii="Simplified Arabic" w:hAnsi="Simplified Arabic" w:cs="Simplified Arabic"/>
          <w:sz w:val="32"/>
          <w:szCs w:val="32"/>
          <w:lang w:bidi="ar-EG"/>
        </w:rPr>
      </w:pPr>
      <w:r w:rsidRPr="00D55933">
        <w:rPr>
          <w:rFonts w:ascii="Simplified Arabic" w:hAnsi="Simplified Arabic" w:cs="Simplified Arabic" w:hint="cs"/>
          <w:sz w:val="32"/>
          <w:szCs w:val="32"/>
          <w:rtl/>
          <w:lang w:bidi="ar-EG"/>
        </w:rPr>
        <w:t xml:space="preserve">إننا نقبل أن قانون الإيمان النيقاوى القسطنطينى، المؤسس على الأسفار (يو 15: 26)، يقصد الإنبثاق الأزلى للروح القدس. لذلك، فإن الكنائس الأرثوذكسية الشرقية تعتبر أن إضافة </w:t>
      </w:r>
      <w:r>
        <w:rPr>
          <w:rFonts w:ascii="Simplified Arabic" w:hAnsi="Simplified Arabic" w:cs="Simplified Arabic" w:hint="cs"/>
          <w:sz w:val="32"/>
          <w:szCs w:val="32"/>
          <w:rtl/>
          <w:lang w:bidi="ar-EG"/>
        </w:rPr>
        <w:t>عبارة "</w:t>
      </w:r>
      <w:r w:rsidRPr="00D55933">
        <w:rPr>
          <w:rFonts w:ascii="Simplified Arabic" w:hAnsi="Simplified Arabic" w:cs="Simplified Arabic" w:hint="cs"/>
          <w:sz w:val="32"/>
          <w:szCs w:val="32"/>
          <w:rtl/>
          <w:lang w:bidi="ar-EG"/>
        </w:rPr>
        <w:t>والابن</w:t>
      </w:r>
      <w:r>
        <w:rPr>
          <w:rFonts w:ascii="Simplified Arabic" w:hAnsi="Simplified Arabic" w:cs="Simplified Arabic" w:hint="cs"/>
          <w:sz w:val="32"/>
          <w:szCs w:val="32"/>
          <w:rtl/>
          <w:lang w:bidi="ar-EG"/>
        </w:rPr>
        <w:t xml:space="preserve">" </w:t>
      </w:r>
      <w:r>
        <w:rPr>
          <w:rFonts w:ascii="Simplified Arabic" w:hAnsi="Simplified Arabic" w:cs="Simplified Arabic"/>
          <w:sz w:val="32"/>
          <w:szCs w:val="32"/>
          <w:lang w:bidi="ar-EG"/>
        </w:rPr>
        <w:t xml:space="preserve"> </w:t>
      </w:r>
      <w:proofErr w:type="spellStart"/>
      <w:r w:rsidRPr="0048562D">
        <w:rPr>
          <w:rFonts w:ascii="Simplified Arabic" w:hAnsi="Simplified Arabic" w:cs="Simplified Arabic"/>
          <w:sz w:val="28"/>
          <w:szCs w:val="28"/>
          <w:lang w:bidi="ar-EG"/>
        </w:rPr>
        <w:t>Filioque</w:t>
      </w:r>
      <w:proofErr w:type="spellEnd"/>
      <w:r w:rsidRPr="00D55933">
        <w:rPr>
          <w:rFonts w:ascii="Simplified Arabic" w:hAnsi="Simplified Arabic" w:cs="Simplified Arabic" w:hint="cs"/>
          <w:sz w:val="32"/>
          <w:szCs w:val="32"/>
          <w:rtl/>
          <w:lang w:bidi="ar-EG"/>
        </w:rPr>
        <w:t>خطأ لأنه</w:t>
      </w:r>
      <w:r>
        <w:rPr>
          <w:rFonts w:ascii="Simplified Arabic" w:hAnsi="Simplified Arabic" w:cs="Simplified Arabic" w:hint="cs"/>
          <w:sz w:val="32"/>
          <w:szCs w:val="32"/>
          <w:rtl/>
          <w:lang w:bidi="ar-EG"/>
        </w:rPr>
        <w:t>ا</w:t>
      </w:r>
      <w:r w:rsidRPr="00D55933">
        <w:rPr>
          <w:rFonts w:ascii="Simplified Arabic" w:hAnsi="Simplified Arabic" w:cs="Simplified Arabic" w:hint="cs"/>
          <w:sz w:val="32"/>
          <w:szCs w:val="32"/>
          <w:rtl/>
          <w:lang w:bidi="ar-EG"/>
        </w:rPr>
        <w:t xml:space="preserve"> </w:t>
      </w:r>
      <w:r>
        <w:rPr>
          <w:rFonts w:ascii="Simplified Arabic" w:hAnsi="Simplified Arabic" w:cs="Simplified Arabic" w:hint="cs"/>
          <w:sz w:val="32"/>
          <w:szCs w:val="32"/>
          <w:rtl/>
          <w:lang w:bidi="ar-EG"/>
        </w:rPr>
        <w:t>ت</w:t>
      </w:r>
      <w:r w:rsidRPr="00D55933">
        <w:rPr>
          <w:rFonts w:ascii="Simplified Arabic" w:hAnsi="Simplified Arabic" w:cs="Simplified Arabic" w:hint="cs"/>
          <w:sz w:val="32"/>
          <w:szCs w:val="32"/>
          <w:rtl/>
          <w:lang w:bidi="ar-EG"/>
        </w:rPr>
        <w:t>كسر ال</w:t>
      </w:r>
      <w:r>
        <w:rPr>
          <w:rFonts w:ascii="Simplified Arabic" w:hAnsi="Simplified Arabic" w:cs="Simplified Arabic" w:hint="cs"/>
          <w:sz w:val="32"/>
          <w:szCs w:val="32"/>
          <w:rtl/>
          <w:lang w:bidi="ar-EG"/>
        </w:rPr>
        <w:t>ترتيب</w:t>
      </w:r>
      <w:r w:rsidRPr="00D55933">
        <w:rPr>
          <w:rFonts w:ascii="Simplified Arabic" w:hAnsi="Simplified Arabic" w:cs="Simplified Arabic" w:hint="cs"/>
          <w:sz w:val="32"/>
          <w:szCs w:val="32"/>
          <w:rtl/>
          <w:lang w:bidi="ar-EG"/>
        </w:rPr>
        <w:t xml:space="preserve"> فى الثالوث، و</w:t>
      </w:r>
      <w:r>
        <w:rPr>
          <w:rFonts w:ascii="Simplified Arabic" w:hAnsi="Simplified Arabic" w:cs="Simplified Arabic" w:hint="cs"/>
          <w:sz w:val="32"/>
          <w:szCs w:val="32"/>
          <w:rtl/>
          <w:lang w:bidi="ar-EG"/>
        </w:rPr>
        <w:t>ت</w:t>
      </w:r>
      <w:r w:rsidRPr="00D55933">
        <w:rPr>
          <w:rFonts w:ascii="Simplified Arabic" w:hAnsi="Simplified Arabic" w:cs="Simplified Arabic" w:hint="cs"/>
          <w:sz w:val="32"/>
          <w:szCs w:val="32"/>
          <w:rtl/>
          <w:lang w:bidi="ar-EG"/>
        </w:rPr>
        <w:t>ضع دور الآب كينبوع وسبب وأصل لكل من الإبن والروح القدس، محل مساءلة. لكن التقليد الأنجليكانى يرى أن عبارة "</w:t>
      </w:r>
      <w:r w:rsidRPr="00964093">
        <w:rPr>
          <w:rFonts w:ascii="Simplified Arabic" w:hAnsi="Simplified Arabic" w:cs="Simplified Arabic" w:hint="cs"/>
          <w:i/>
          <w:iCs/>
          <w:sz w:val="32"/>
          <w:szCs w:val="32"/>
          <w:rtl/>
          <w:lang w:bidi="ar-EG"/>
        </w:rPr>
        <w:t>والإبن</w:t>
      </w:r>
      <w:r w:rsidRPr="00D55933">
        <w:rPr>
          <w:rFonts w:ascii="Simplified Arabic" w:hAnsi="Simplified Arabic" w:cs="Simplified Arabic" w:hint="cs"/>
          <w:sz w:val="32"/>
          <w:szCs w:val="32"/>
          <w:rtl/>
          <w:lang w:bidi="ar-EG"/>
        </w:rPr>
        <w:t>" هى "إقحام، موضوع بطريقة غير منتظمة فى نص قانون الإيمان، ومجردة من أى تفويض قانونى".</w:t>
      </w:r>
      <w:r>
        <w:rPr>
          <w:rStyle w:val="EndnoteReference"/>
          <w:rFonts w:ascii="Simplified Arabic" w:hAnsi="Simplified Arabic" w:cs="Simplified Arabic"/>
          <w:sz w:val="32"/>
          <w:szCs w:val="32"/>
          <w:rtl/>
          <w:lang w:bidi="ar-EG"/>
        </w:rPr>
        <w:endnoteReference w:id="1"/>
      </w:r>
    </w:p>
    <w:p w:rsidR="004D24ED" w:rsidRDefault="004D24ED" w:rsidP="004D24ED">
      <w:pPr>
        <w:pStyle w:val="ListParagraph"/>
        <w:bidi/>
        <w:jc w:val="both"/>
        <w:rPr>
          <w:rFonts w:ascii="Simplified Arabic" w:hAnsi="Simplified Arabic" w:cs="Simplified Arabic"/>
          <w:sz w:val="32"/>
          <w:szCs w:val="32"/>
          <w:lang w:bidi="ar-EG"/>
        </w:rPr>
      </w:pPr>
      <w:r>
        <w:rPr>
          <w:rFonts w:ascii="Simplified Arabic" w:hAnsi="Simplified Arabic" w:cs="Simplified Arabic" w:hint="cs"/>
          <w:sz w:val="32"/>
          <w:szCs w:val="32"/>
          <w:rtl/>
          <w:lang w:bidi="ar-EG"/>
        </w:rPr>
        <w:t xml:space="preserve">وقد أشارت إتفاقية موسكو لعام 1976 للحوار اللاهوتى بين الأرثوذكس والأنجليكان، وإتفاقيات أخرى تالية إلى عدم ملاءمة هذا الإدراج لقانون الإيمان: "إن عبارة </w:t>
      </w:r>
      <w:r w:rsidRPr="00964093">
        <w:rPr>
          <w:rFonts w:ascii="Simplified Arabic" w:hAnsi="Simplified Arabic" w:cs="Simplified Arabic" w:hint="cs"/>
          <w:i/>
          <w:iCs/>
          <w:sz w:val="32"/>
          <w:szCs w:val="32"/>
          <w:rtl/>
          <w:lang w:bidi="ar-EG"/>
        </w:rPr>
        <w:t>والإبن</w:t>
      </w:r>
      <w:r>
        <w:rPr>
          <w:rFonts w:ascii="Simplified Arabic" w:hAnsi="Simplified Arabic" w:cs="Simplified Arabic" w:hint="cs"/>
          <w:sz w:val="32"/>
          <w:szCs w:val="32"/>
          <w:rtl/>
          <w:lang w:bidi="ar-EG"/>
        </w:rPr>
        <w:t xml:space="preserve"> لا يجب أن تكون متضمنة فى قانون الإيمان".</w:t>
      </w:r>
      <w:r>
        <w:rPr>
          <w:rStyle w:val="EndnoteReference"/>
          <w:rFonts w:ascii="Simplified Arabic" w:hAnsi="Simplified Arabic" w:cs="Simplified Arabic"/>
          <w:sz w:val="32"/>
          <w:szCs w:val="32"/>
          <w:rtl/>
          <w:lang w:bidi="ar-EG"/>
        </w:rPr>
        <w:endnoteReference w:id="2"/>
      </w:r>
      <w:r>
        <w:rPr>
          <w:rFonts w:ascii="Simplified Arabic" w:hAnsi="Simplified Arabic" w:cs="Simplified Arabic" w:hint="cs"/>
          <w:sz w:val="32"/>
          <w:szCs w:val="32"/>
          <w:rtl/>
          <w:lang w:bidi="ar-EG"/>
        </w:rPr>
        <w:t xml:space="preserve"> وقد تبنى مؤتمر لامبث لعام 1978 هذا الاقتراح.</w:t>
      </w:r>
      <w:r>
        <w:rPr>
          <w:rStyle w:val="EndnoteReference"/>
          <w:rFonts w:ascii="Simplified Arabic" w:hAnsi="Simplified Arabic" w:cs="Simplified Arabic"/>
          <w:sz w:val="32"/>
          <w:szCs w:val="32"/>
          <w:rtl/>
          <w:lang w:bidi="ar-EG"/>
        </w:rPr>
        <w:endnoteReference w:id="3"/>
      </w:r>
    </w:p>
    <w:p w:rsidR="004D24ED" w:rsidRDefault="004D24ED" w:rsidP="004D24ED">
      <w:pPr>
        <w:pStyle w:val="ListParagraph"/>
        <w:numPr>
          <w:ilvl w:val="0"/>
          <w:numId w:val="2"/>
        </w:numPr>
        <w:bidi/>
        <w:jc w:val="both"/>
        <w:rPr>
          <w:rFonts w:ascii="Simplified Arabic" w:hAnsi="Simplified Arabic" w:cs="Simplified Arabic"/>
          <w:sz w:val="32"/>
          <w:szCs w:val="32"/>
          <w:lang w:bidi="ar-EG"/>
        </w:rPr>
      </w:pPr>
      <w:r>
        <w:rPr>
          <w:rFonts w:ascii="Simplified Arabic" w:hAnsi="Simplified Arabic" w:cs="Simplified Arabic" w:hint="cs"/>
          <w:sz w:val="32"/>
          <w:szCs w:val="32"/>
          <w:rtl/>
          <w:lang w:bidi="ar-EG"/>
        </w:rPr>
        <w:t>فى شرحنا اللاهوتى نحن نميّز بين مستويين للحديث: الثيئولوجيا (</w:t>
      </w:r>
      <w:proofErr w:type="spellStart"/>
      <w:r>
        <w:rPr>
          <w:rFonts w:ascii="Bwgrkl" w:hAnsi="Bwgrkl" w:cs="Simplified Arabic"/>
          <w:sz w:val="32"/>
          <w:szCs w:val="32"/>
          <w:lang w:bidi="ar-EG"/>
        </w:rPr>
        <w:t>qeologi,a</w:t>
      </w:r>
      <w:proofErr w:type="spellEnd"/>
      <w:r>
        <w:rPr>
          <w:rFonts w:ascii="Simplified Arabic" w:hAnsi="Simplified Arabic" w:cs="Simplified Arabic" w:hint="cs"/>
          <w:sz w:val="32"/>
          <w:szCs w:val="32"/>
          <w:rtl/>
          <w:lang w:bidi="ar-EG"/>
        </w:rPr>
        <w:t>) التى تشير إلى الجوهر الإلهى الفائق (</w:t>
      </w:r>
      <w:r>
        <w:rPr>
          <w:rFonts w:ascii="Simplified Arabic" w:hAnsi="Simplified Arabic" w:cs="Simplified Arabic"/>
          <w:sz w:val="32"/>
          <w:szCs w:val="32"/>
          <w:lang w:bidi="ar-EG"/>
        </w:rPr>
        <w:t xml:space="preserve"> </w:t>
      </w:r>
      <w:proofErr w:type="spellStart"/>
      <w:r w:rsidRPr="00FD0D69">
        <w:rPr>
          <w:rFonts w:ascii="Bwgrkl" w:hAnsi="Bwgrkl" w:cs="Simplified Arabic"/>
          <w:sz w:val="32"/>
          <w:szCs w:val="32"/>
          <w:lang w:bidi="ar-EG"/>
        </w:rPr>
        <w:t>ou</w:t>
      </w:r>
      <w:r>
        <w:rPr>
          <w:rFonts w:ascii="Bwgrkl" w:hAnsi="Bwgrkl" w:cs="Simplified Arabic"/>
          <w:sz w:val="32"/>
          <w:szCs w:val="32"/>
          <w:lang w:bidi="ar-EG"/>
        </w:rPr>
        <w:t>v</w:t>
      </w:r>
      <w:r>
        <w:rPr>
          <w:rFonts w:ascii="Bwgrkl" w:hAnsi="Bwgrkl" w:cs="Simplified Arabic"/>
          <w:sz w:val="32"/>
          <w:szCs w:val="32"/>
        </w:rPr>
        <w:t>s</w:t>
      </w:r>
      <w:r w:rsidRPr="00FD0D69">
        <w:rPr>
          <w:rFonts w:ascii="Bwgrkl" w:hAnsi="Bwgrkl" w:cs="Simplified Arabic"/>
          <w:sz w:val="32"/>
          <w:szCs w:val="32"/>
          <w:lang w:bidi="ar-EG"/>
        </w:rPr>
        <w:t>i</w:t>
      </w:r>
      <w:r>
        <w:rPr>
          <w:rFonts w:ascii="Bwgrkl" w:hAnsi="Bwgrkl" w:cs="Simplified Arabic"/>
          <w:sz w:val="32"/>
          <w:szCs w:val="32"/>
          <w:lang w:bidi="ar-EG"/>
        </w:rPr>
        <w:t>,</w:t>
      </w:r>
      <w:r w:rsidRPr="00FD0D69">
        <w:rPr>
          <w:rFonts w:ascii="Bwgrkl" w:hAnsi="Bwgrkl" w:cs="Simplified Arabic"/>
          <w:sz w:val="32"/>
          <w:szCs w:val="32"/>
          <w:lang w:bidi="ar-EG"/>
        </w:rPr>
        <w:t>a</w:t>
      </w:r>
      <w:proofErr w:type="spellEnd"/>
      <w:r>
        <w:rPr>
          <w:rFonts w:ascii="Simplified Arabic" w:hAnsi="Simplified Arabic" w:cs="Simplified Arabic" w:hint="cs"/>
          <w:sz w:val="32"/>
          <w:szCs w:val="32"/>
          <w:rtl/>
          <w:lang w:bidi="ar-EG"/>
        </w:rPr>
        <w:t>أوسيا) والعلاقات الداخلية الثالوثية؛ والإيكونوميا (</w:t>
      </w:r>
      <w:proofErr w:type="spellStart"/>
      <w:r w:rsidRPr="00FD0D69">
        <w:rPr>
          <w:rFonts w:ascii="Bwgrkl" w:hAnsi="Bwgrkl" w:cs="Simplified Arabic"/>
          <w:sz w:val="32"/>
          <w:szCs w:val="32"/>
          <w:lang w:bidi="ar-EG"/>
        </w:rPr>
        <w:t>oi</w:t>
      </w:r>
      <w:r>
        <w:rPr>
          <w:rFonts w:ascii="Bwgrkl" w:hAnsi="Bwgrkl" w:cs="Simplified Arabic"/>
          <w:sz w:val="32"/>
          <w:szCs w:val="32"/>
          <w:lang w:bidi="ar-EG"/>
        </w:rPr>
        <w:t>v</w:t>
      </w:r>
      <w:r w:rsidRPr="00FD0D69">
        <w:rPr>
          <w:rFonts w:ascii="Bwgrkl" w:hAnsi="Bwgrkl" w:cs="Simplified Arabic"/>
          <w:sz w:val="32"/>
          <w:szCs w:val="32"/>
          <w:lang w:bidi="ar-EG"/>
        </w:rPr>
        <w:t>konomi</w:t>
      </w:r>
      <w:r>
        <w:rPr>
          <w:rFonts w:ascii="Bwgrkl" w:hAnsi="Bwgrkl" w:cs="Simplified Arabic"/>
          <w:sz w:val="32"/>
          <w:szCs w:val="32"/>
          <w:lang w:bidi="ar-EG"/>
        </w:rPr>
        <w:t>,</w:t>
      </w:r>
      <w:r w:rsidRPr="00FD0D69">
        <w:rPr>
          <w:rFonts w:ascii="Bwgrkl" w:hAnsi="Bwgrkl" w:cs="Simplified Arabic"/>
          <w:sz w:val="32"/>
          <w:szCs w:val="32"/>
          <w:lang w:bidi="ar-EG"/>
        </w:rPr>
        <w:t>a</w:t>
      </w:r>
      <w:proofErr w:type="spellEnd"/>
      <w:r>
        <w:rPr>
          <w:rFonts w:ascii="Simplified Arabic" w:hAnsi="Simplified Arabic" w:cs="Simplified Arabic" w:hint="cs"/>
          <w:sz w:val="32"/>
          <w:szCs w:val="32"/>
          <w:rtl/>
          <w:lang w:bidi="ar-EG"/>
        </w:rPr>
        <w:t>) التى تشير إلى الطاقات والأفعال الإلهية (</w:t>
      </w:r>
      <w:proofErr w:type="spellStart"/>
      <w:r>
        <w:rPr>
          <w:rFonts w:ascii="Bwgrkl" w:hAnsi="Bwgrkl" w:cs="Simplified Arabic"/>
          <w:sz w:val="32"/>
          <w:szCs w:val="32"/>
        </w:rPr>
        <w:t>evne,rgeia</w:t>
      </w:r>
      <w:proofErr w:type="spellEnd"/>
      <w:r>
        <w:rPr>
          <w:rFonts w:ascii="Simplified Arabic" w:hAnsi="Simplified Arabic" w:cs="Simplified Arabic" w:hint="cs"/>
          <w:sz w:val="32"/>
          <w:szCs w:val="32"/>
          <w:rtl/>
          <w:lang w:bidi="ar-EG"/>
        </w:rPr>
        <w:t xml:space="preserve"> إنرجيا) فى علاقة الله بالعالم. وبالتالى، فإننا نفرق بين الإنبثاق الأزلى للروح القدس من الآب وحده، وإرسال الروح القدس يوم الخمسين من الآب من خلال الابن.</w:t>
      </w:r>
    </w:p>
    <w:p w:rsidR="004D24ED" w:rsidRDefault="004D24ED" w:rsidP="004D24ED">
      <w:pPr>
        <w:pStyle w:val="ListParagraph"/>
        <w:numPr>
          <w:ilvl w:val="0"/>
          <w:numId w:val="2"/>
        </w:numPr>
        <w:bidi/>
        <w:jc w:val="both"/>
        <w:rPr>
          <w:rFonts w:ascii="Simplified Arabic" w:hAnsi="Simplified Arabic" w:cs="Simplified Arabic"/>
          <w:sz w:val="32"/>
          <w:szCs w:val="32"/>
          <w:lang w:bidi="ar-EG"/>
        </w:rPr>
      </w:pPr>
      <w:r>
        <w:rPr>
          <w:rFonts w:ascii="Simplified Arabic" w:hAnsi="Simplified Arabic" w:cs="Simplified Arabic" w:hint="cs"/>
          <w:sz w:val="32"/>
          <w:szCs w:val="32"/>
          <w:rtl/>
          <w:lang w:bidi="ar-EG"/>
        </w:rPr>
        <w:t>نحن نتفق أن الآباء القديسين حينما يتكلمون عن العلاقة بين الروح القدس والآب من خلال الإبن،</w:t>
      </w:r>
      <w:r>
        <w:rPr>
          <w:rStyle w:val="EndnoteReference"/>
          <w:rFonts w:ascii="Simplified Arabic" w:hAnsi="Simplified Arabic" w:cs="Simplified Arabic"/>
          <w:sz w:val="32"/>
          <w:szCs w:val="32"/>
          <w:rtl/>
          <w:lang w:bidi="ar-EG"/>
        </w:rPr>
        <w:endnoteReference w:id="4"/>
      </w:r>
      <w:r>
        <w:rPr>
          <w:rFonts w:ascii="Simplified Arabic" w:hAnsi="Simplified Arabic" w:cs="Simplified Arabic" w:hint="cs"/>
          <w:sz w:val="32"/>
          <w:szCs w:val="32"/>
          <w:rtl/>
          <w:lang w:bidi="ar-EG"/>
        </w:rPr>
        <w:t xml:space="preserve"> لا يقصدون أبداً أن الروح القدس ينبثق من الإبن أو خلاله: "الروح القدس كان ولازال يخص الابن (</w:t>
      </w:r>
      <w:r w:rsidRPr="00ED3B53">
        <w:rPr>
          <w:rFonts w:ascii="Simplified Arabic" w:hAnsi="Simplified Arabic" w:cs="Simplified Arabic"/>
          <w:sz w:val="24"/>
          <w:szCs w:val="24"/>
          <w:lang w:bidi="ar-EG"/>
        </w:rPr>
        <w:t>the Son’s</w:t>
      </w:r>
      <w:r>
        <w:rPr>
          <w:rFonts w:ascii="Simplified Arabic" w:hAnsi="Simplified Arabic" w:cs="Simplified Arabic" w:hint="cs"/>
          <w:sz w:val="32"/>
          <w:szCs w:val="32"/>
          <w:rtl/>
          <w:lang w:bidi="ar-EG"/>
        </w:rPr>
        <w:t>) كما أنه كان ولازال يخص الآب؛ لأنه على الرغم من أنه ينبثق من الآب، إلا أنه ليس غريباً عن الابن؛ لأن الإبن له كل ما للآب، كما علّمنا الرب نفسه."</w:t>
      </w:r>
      <w:r>
        <w:rPr>
          <w:rStyle w:val="EndnoteReference"/>
          <w:rFonts w:ascii="Simplified Arabic" w:hAnsi="Simplified Arabic" w:cs="Simplified Arabic"/>
          <w:sz w:val="32"/>
          <w:szCs w:val="32"/>
          <w:rtl/>
          <w:lang w:bidi="ar-EG"/>
        </w:rPr>
        <w:endnoteReference w:id="5"/>
      </w:r>
      <w:r>
        <w:rPr>
          <w:rFonts w:ascii="Simplified Arabic" w:hAnsi="Simplified Arabic" w:cs="Simplified Arabic" w:hint="cs"/>
          <w:sz w:val="32"/>
          <w:szCs w:val="32"/>
          <w:rtl/>
          <w:lang w:bidi="ar-EG"/>
        </w:rPr>
        <w:t xml:space="preserve"> حينما يعلن الآباء القديسون أن الروح القدس هو "من الآب والإبن"</w:t>
      </w:r>
      <w:r>
        <w:rPr>
          <w:rStyle w:val="EndnoteReference"/>
          <w:rFonts w:ascii="Simplified Arabic" w:hAnsi="Simplified Arabic" w:cs="Simplified Arabic"/>
          <w:sz w:val="32"/>
          <w:szCs w:val="32"/>
          <w:rtl/>
          <w:lang w:bidi="ar-EG"/>
        </w:rPr>
        <w:endnoteReference w:id="6"/>
      </w:r>
      <w:r>
        <w:rPr>
          <w:rFonts w:ascii="Simplified Arabic" w:hAnsi="Simplified Arabic" w:cs="Simplified Arabic" w:hint="cs"/>
          <w:sz w:val="32"/>
          <w:szCs w:val="32"/>
          <w:rtl/>
          <w:lang w:bidi="ar-EG"/>
        </w:rPr>
        <w:t>، أو أنه يأتى</w:t>
      </w:r>
      <w:r w:rsidRPr="00ED3B53">
        <w:rPr>
          <w:rFonts w:ascii="Simplified Arabic" w:hAnsi="Simplified Arabic" w:cs="Simplified Arabic"/>
          <w:sz w:val="24"/>
          <w:szCs w:val="24"/>
          <w:lang w:bidi="ar-EG"/>
        </w:rPr>
        <w:t>progresses</w:t>
      </w:r>
      <w:r>
        <w:rPr>
          <w:rFonts w:ascii="Simplified Arabic" w:hAnsi="Simplified Arabic" w:cs="Simplified Arabic"/>
          <w:sz w:val="32"/>
          <w:szCs w:val="32"/>
          <w:lang w:bidi="ar-EG"/>
        </w:rPr>
        <w:t xml:space="preserve"> </w:t>
      </w:r>
      <w:r>
        <w:rPr>
          <w:rFonts w:ascii="Simplified Arabic" w:hAnsi="Simplified Arabic" w:cs="Simplified Arabic" w:hint="cs"/>
          <w:sz w:val="32"/>
          <w:szCs w:val="32"/>
          <w:rtl/>
          <w:lang w:bidi="ar-EG"/>
        </w:rPr>
        <w:t>(</w:t>
      </w:r>
      <w:proofErr w:type="spellStart"/>
      <w:r>
        <w:rPr>
          <w:rFonts w:ascii="Bwgrkl" w:hAnsi="Bwgrkl" w:cs="Simplified Arabic"/>
          <w:sz w:val="32"/>
          <w:szCs w:val="32"/>
        </w:rPr>
        <w:t>pro,eisi</w:t>
      </w:r>
      <w:proofErr w:type="spellEnd"/>
      <w:r>
        <w:rPr>
          <w:rFonts w:ascii="Simplified Arabic" w:hAnsi="Simplified Arabic" w:cs="Simplified Arabic" w:hint="cs"/>
          <w:sz w:val="32"/>
          <w:szCs w:val="32"/>
          <w:rtl/>
          <w:lang w:bidi="ar-EG"/>
        </w:rPr>
        <w:t>) أو يتدفق</w:t>
      </w:r>
      <w:r>
        <w:rPr>
          <w:rFonts w:ascii="Simplified Arabic" w:hAnsi="Simplified Arabic" w:cs="Simplified Arabic"/>
          <w:sz w:val="32"/>
          <w:szCs w:val="32"/>
          <w:lang w:bidi="ar-EG"/>
        </w:rPr>
        <w:t xml:space="preserve"> </w:t>
      </w:r>
      <w:r w:rsidRPr="00ED3B53">
        <w:rPr>
          <w:rFonts w:ascii="Simplified Arabic" w:hAnsi="Simplified Arabic" w:cs="Simplified Arabic"/>
          <w:sz w:val="24"/>
          <w:szCs w:val="24"/>
          <w:lang w:bidi="ar-EG"/>
        </w:rPr>
        <w:t>flows forth</w:t>
      </w:r>
      <w:r>
        <w:rPr>
          <w:rFonts w:ascii="Simplified Arabic" w:hAnsi="Simplified Arabic" w:cs="Simplified Arabic"/>
          <w:sz w:val="32"/>
          <w:szCs w:val="32"/>
          <w:lang w:bidi="ar-EG"/>
        </w:rPr>
        <w:t xml:space="preserve"> </w:t>
      </w:r>
      <w:r>
        <w:rPr>
          <w:rFonts w:ascii="Simplified Arabic" w:hAnsi="Simplified Arabic" w:cs="Simplified Arabic" w:hint="cs"/>
          <w:sz w:val="32"/>
          <w:szCs w:val="32"/>
          <w:rtl/>
          <w:lang w:bidi="ar-EG"/>
        </w:rPr>
        <w:t>(</w:t>
      </w:r>
      <w:proofErr w:type="spellStart"/>
      <w:r w:rsidRPr="007E4466">
        <w:rPr>
          <w:rFonts w:ascii="Bwgrkl" w:hAnsi="Bwgrkl" w:cs="Simplified Arabic"/>
          <w:sz w:val="32"/>
          <w:szCs w:val="32"/>
          <w:lang w:bidi="ar-EG"/>
        </w:rPr>
        <w:t>prokei</w:t>
      </w:r>
      <w:r>
        <w:rPr>
          <w:rFonts w:ascii="Bwgrkl" w:hAnsi="Bwgrkl" w:cs="Simplified Arabic"/>
          <w:sz w:val="32"/>
          <w:szCs w:val="32"/>
          <w:lang w:bidi="ar-EG"/>
        </w:rPr>
        <w:t>?</w:t>
      </w:r>
      <w:r w:rsidRPr="007E4466">
        <w:rPr>
          <w:rFonts w:ascii="Bwgrkl" w:hAnsi="Bwgrkl" w:cs="Simplified Arabic"/>
          <w:sz w:val="32"/>
          <w:szCs w:val="32"/>
          <w:lang w:bidi="ar-EG"/>
        </w:rPr>
        <w:t>tai</w:t>
      </w:r>
      <w:proofErr w:type="spellEnd"/>
      <w:r>
        <w:rPr>
          <w:rFonts w:ascii="Simplified Arabic" w:hAnsi="Simplified Arabic" w:cs="Simplified Arabic" w:hint="cs"/>
          <w:sz w:val="32"/>
          <w:szCs w:val="32"/>
          <w:rtl/>
          <w:lang w:bidi="ar-EG"/>
        </w:rPr>
        <w:t>) من الإثنين،</w:t>
      </w:r>
      <w:r>
        <w:rPr>
          <w:rStyle w:val="EndnoteReference"/>
          <w:rFonts w:ascii="Simplified Arabic" w:hAnsi="Simplified Arabic" w:cs="Simplified Arabic"/>
          <w:sz w:val="32"/>
          <w:szCs w:val="32"/>
          <w:rtl/>
          <w:lang w:bidi="ar-EG"/>
        </w:rPr>
        <w:endnoteReference w:id="7"/>
      </w:r>
      <w:r>
        <w:rPr>
          <w:rFonts w:ascii="Simplified Arabic" w:hAnsi="Simplified Arabic" w:cs="Simplified Arabic" w:hint="cs"/>
          <w:sz w:val="32"/>
          <w:szCs w:val="32"/>
          <w:rtl/>
          <w:lang w:bidi="ar-EG"/>
        </w:rPr>
        <w:t xml:space="preserve"> فإنهم يقصدون الإرسالية الزمنية </w:t>
      </w:r>
      <w:r>
        <w:rPr>
          <w:rFonts w:ascii="Simplified Arabic" w:hAnsi="Simplified Arabic" w:cs="Simplified Arabic" w:hint="cs"/>
          <w:sz w:val="32"/>
          <w:szCs w:val="32"/>
          <w:rtl/>
          <w:lang w:bidi="ar-EG"/>
        </w:rPr>
        <w:lastRenderedPageBreak/>
        <w:t xml:space="preserve">للروح القدس. فى الإيكونوميا، الروح القدس مرسل من الآب ويستقبل الإعلان من الابن. </w:t>
      </w:r>
      <w:r w:rsidRPr="00E77CEF">
        <w:rPr>
          <w:rFonts w:ascii="Simplified Arabic" w:hAnsi="Simplified Arabic" w:cs="Simplified Arabic" w:hint="cs"/>
          <w:sz w:val="32"/>
          <w:szCs w:val="32"/>
          <w:rtl/>
          <w:lang w:bidi="ar-EG"/>
        </w:rPr>
        <w:t>"</w:t>
      </w:r>
      <w:r w:rsidRPr="00E77CEF">
        <w:rPr>
          <w:rFonts w:ascii="Simplified Arabic" w:hAnsi="Simplified Arabic" w:cs="Simplified Arabic"/>
          <w:color w:val="000000"/>
          <w:sz w:val="32"/>
          <w:szCs w:val="32"/>
          <w:rtl/>
          <w:lang w:bidi="ar-EG"/>
        </w:rPr>
        <w:t>ذَاكَ يُمَجِّدُنِي لأَنَّهُ يَأْخُذُ مِمَّا لِي وَيُخْبِرُكُمْ</w:t>
      </w:r>
      <w:r w:rsidRPr="00E77CEF">
        <w:rPr>
          <w:rFonts w:ascii="Simplified Arabic" w:hAnsi="Simplified Arabic" w:cs="Simplified Arabic" w:hint="cs"/>
          <w:color w:val="000000"/>
          <w:sz w:val="32"/>
          <w:szCs w:val="32"/>
          <w:rtl/>
          <w:lang w:bidi="ar-EG"/>
        </w:rPr>
        <w:t>" (يو16: 14).</w:t>
      </w:r>
      <w:r>
        <w:rPr>
          <w:rFonts w:ascii="Simplified Arabic" w:hAnsi="Simplified Arabic" w:cs="Simplified Arabic" w:hint="cs"/>
          <w:color w:val="000000"/>
          <w:sz w:val="31"/>
          <w:szCs w:val="31"/>
          <w:rtl/>
          <w:lang w:bidi="ar-EG"/>
        </w:rPr>
        <w:t xml:space="preserve"> "هو يضئ وهو يرسَل ويعطى بواسطة الكلمة."</w:t>
      </w:r>
      <w:r>
        <w:rPr>
          <w:rStyle w:val="EndnoteReference"/>
          <w:rFonts w:ascii="Simplified Arabic" w:hAnsi="Simplified Arabic" w:cs="Simplified Arabic"/>
          <w:color w:val="000000"/>
          <w:sz w:val="31"/>
          <w:szCs w:val="31"/>
          <w:rtl/>
          <w:lang w:bidi="ar-EG"/>
        </w:rPr>
        <w:endnoteReference w:id="8"/>
      </w:r>
      <w:r>
        <w:rPr>
          <w:rFonts w:ascii="Simplified Arabic" w:hAnsi="Simplified Arabic" w:cs="Simplified Arabic" w:hint="cs"/>
          <w:color w:val="000000"/>
          <w:sz w:val="31"/>
          <w:szCs w:val="31"/>
          <w:rtl/>
          <w:lang w:bidi="ar-EG"/>
        </w:rPr>
        <w:t xml:space="preserve"> "الروح القدس الذى منه تتدفق كل الصالحات بغنى على الخليقة، يعتمد (</w:t>
      </w:r>
      <w:proofErr w:type="spellStart"/>
      <w:r w:rsidRPr="00DE0F08">
        <w:rPr>
          <w:rFonts w:ascii="Bwgrkl" w:hAnsi="Bwgrkl" w:cs="Simplified Arabic"/>
          <w:color w:val="000000"/>
          <w:sz w:val="31"/>
          <w:szCs w:val="31"/>
          <w:lang w:bidi="ar-EG"/>
        </w:rPr>
        <w:t>h</w:t>
      </w:r>
      <w:r>
        <w:rPr>
          <w:rFonts w:ascii="Bwgrkl" w:hAnsi="Bwgrkl" w:cs="Simplified Arabic"/>
          <w:color w:val="000000"/>
          <w:sz w:val="31"/>
          <w:szCs w:val="31"/>
          <w:lang w:bidi="ar-EG"/>
        </w:rPr>
        <w:t>;</w:t>
      </w:r>
      <w:r w:rsidRPr="00DE0F08">
        <w:rPr>
          <w:rFonts w:ascii="Bwgrkl" w:hAnsi="Bwgrkl" w:cs="Simplified Arabic"/>
          <w:color w:val="000000"/>
          <w:sz w:val="31"/>
          <w:szCs w:val="31"/>
          <w:lang w:bidi="ar-EG"/>
        </w:rPr>
        <w:t>rthtai</w:t>
      </w:r>
      <w:proofErr w:type="spellEnd"/>
      <w:r>
        <w:rPr>
          <w:rFonts w:ascii="Simplified Arabic" w:hAnsi="Simplified Arabic" w:cs="Simplified Arabic" w:hint="cs"/>
          <w:color w:val="000000"/>
          <w:sz w:val="31"/>
          <w:szCs w:val="31"/>
          <w:rtl/>
          <w:lang w:bidi="ar-EG"/>
        </w:rPr>
        <w:t>) على الابن الذى نفهم أنه لا ينقسم عنه".</w:t>
      </w:r>
      <w:r>
        <w:rPr>
          <w:rStyle w:val="EndnoteReference"/>
          <w:rFonts w:ascii="Simplified Arabic" w:hAnsi="Simplified Arabic" w:cs="Simplified Arabic"/>
          <w:color w:val="000000"/>
          <w:sz w:val="31"/>
          <w:szCs w:val="31"/>
          <w:rtl/>
          <w:lang w:bidi="ar-EG"/>
        </w:rPr>
        <w:endnoteReference w:id="9"/>
      </w:r>
    </w:p>
    <w:p w:rsidR="004D24ED" w:rsidRDefault="004D24ED" w:rsidP="004D24ED">
      <w:pPr>
        <w:pStyle w:val="ListParagraph"/>
        <w:numPr>
          <w:ilvl w:val="0"/>
          <w:numId w:val="2"/>
        </w:numPr>
        <w:bidi/>
        <w:spacing w:after="0" w:line="240" w:lineRule="auto"/>
        <w:jc w:val="both"/>
        <w:rPr>
          <w:rFonts w:ascii="Simplified Arabic" w:hAnsi="Simplified Arabic" w:cs="Simplified Arabic"/>
          <w:sz w:val="32"/>
          <w:szCs w:val="32"/>
          <w:lang w:bidi="ar-EG"/>
        </w:rPr>
      </w:pPr>
      <w:r>
        <w:rPr>
          <w:rFonts w:ascii="Simplified Arabic" w:hAnsi="Simplified Arabic" w:cs="Simplified Arabic" w:hint="cs"/>
          <w:sz w:val="32"/>
          <w:szCs w:val="32"/>
          <w:rtl/>
          <w:lang w:bidi="ar-EG"/>
        </w:rPr>
        <w:t>فى علاقة الروح القدس بالخليقة، "الآب يعمل</w:t>
      </w:r>
      <w:r>
        <w:rPr>
          <w:rFonts w:ascii="Simplified Arabic" w:hAnsi="Simplified Arabic" w:cs="Simplified Arabic"/>
          <w:sz w:val="32"/>
          <w:szCs w:val="32"/>
        </w:rPr>
        <w:t>(</w:t>
      </w:r>
      <w:proofErr w:type="spellStart"/>
      <w:r>
        <w:rPr>
          <w:rFonts w:ascii="Bwgrkl" w:hAnsi="Bwgrkl" w:cs="Simplified Arabic"/>
          <w:sz w:val="32"/>
          <w:szCs w:val="32"/>
          <w:lang w:bidi="ar-EG"/>
        </w:rPr>
        <w:t>kti,zei</w:t>
      </w:r>
      <w:proofErr w:type="spellEnd"/>
      <w:r>
        <w:rPr>
          <w:rFonts w:ascii="Simplified Arabic" w:hAnsi="Simplified Arabic" w:cs="Simplified Arabic"/>
          <w:sz w:val="32"/>
          <w:szCs w:val="32"/>
        </w:rPr>
        <w:t>)</w:t>
      </w:r>
      <w:r w:rsidRPr="00FC3E42">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 </w:t>
      </w:r>
      <w:r>
        <w:rPr>
          <w:rFonts w:ascii="Simplified Arabic" w:hAnsi="Simplified Arabic" w:cs="Simplified Arabic" w:hint="cs"/>
          <w:sz w:val="32"/>
          <w:szCs w:val="32"/>
          <w:rtl/>
          <w:lang w:bidi="ar-EG"/>
        </w:rPr>
        <w:t>كل الأشياء من خلال الكلمة فى الروح القدس".</w:t>
      </w:r>
      <w:r>
        <w:rPr>
          <w:rStyle w:val="EndnoteReference"/>
          <w:rFonts w:ascii="Simplified Arabic" w:hAnsi="Simplified Arabic" w:cs="Simplified Arabic"/>
          <w:sz w:val="32"/>
          <w:szCs w:val="32"/>
          <w:rtl/>
          <w:lang w:bidi="ar-EG"/>
        </w:rPr>
        <w:endnoteReference w:id="10"/>
      </w:r>
      <w:r>
        <w:rPr>
          <w:rFonts w:ascii="Simplified Arabic" w:hAnsi="Simplified Arabic" w:cs="Simplified Arabic" w:hint="cs"/>
          <w:sz w:val="32"/>
          <w:szCs w:val="32"/>
          <w:rtl/>
          <w:lang w:bidi="ar-EG"/>
        </w:rPr>
        <w:t xml:space="preserve"> "كل عملية (</w:t>
      </w:r>
      <w:proofErr w:type="spellStart"/>
      <w:r>
        <w:rPr>
          <w:rFonts w:ascii="Bwgrkl" w:hAnsi="Bwgrkl" w:cs="Simplified Arabic"/>
          <w:sz w:val="32"/>
          <w:szCs w:val="32"/>
        </w:rPr>
        <w:t>evne,rgeia</w:t>
      </w:r>
      <w:proofErr w:type="spellEnd"/>
      <w:r>
        <w:rPr>
          <w:rFonts w:ascii="Simplified Arabic" w:hAnsi="Simplified Arabic" w:cs="Simplified Arabic" w:hint="cs"/>
          <w:sz w:val="32"/>
          <w:szCs w:val="32"/>
          <w:rtl/>
          <w:lang w:bidi="ar-EG"/>
        </w:rPr>
        <w:t>) تأتى من الله إلى الخليقة، وتسمى بحسب فهمنا المتنوع لها. لها أصلها (</w:t>
      </w:r>
      <w:proofErr w:type="spellStart"/>
      <w:r>
        <w:rPr>
          <w:rFonts w:ascii="Bwgrkl" w:hAnsi="Bwgrkl" w:cs="Simplified Arabic"/>
          <w:sz w:val="32"/>
          <w:szCs w:val="32"/>
        </w:rPr>
        <w:t>avformatai</w:t>
      </w:r>
      <w:proofErr w:type="spellEnd"/>
      <w:r>
        <w:rPr>
          <w:rFonts w:ascii="Simplified Arabic" w:hAnsi="Simplified Arabic" w:cs="Simplified Arabic" w:hint="cs"/>
          <w:sz w:val="32"/>
          <w:szCs w:val="32"/>
          <w:rtl/>
          <w:lang w:bidi="ar-EG"/>
        </w:rPr>
        <w:t>) من الآب وتأتى إلينا (</w:t>
      </w:r>
      <w:proofErr w:type="spellStart"/>
      <w:r>
        <w:rPr>
          <w:rFonts w:ascii="Bwgrkl" w:hAnsi="Bwgrkl" w:cs="Simplified Arabic"/>
          <w:sz w:val="32"/>
          <w:szCs w:val="32"/>
        </w:rPr>
        <w:t>pro,eisi</w:t>
      </w:r>
      <w:proofErr w:type="spellEnd"/>
      <w:r>
        <w:rPr>
          <w:rFonts w:ascii="Simplified Arabic" w:hAnsi="Simplified Arabic" w:cs="Simplified Arabic" w:hint="cs"/>
          <w:sz w:val="32"/>
          <w:szCs w:val="32"/>
          <w:rtl/>
          <w:lang w:bidi="ar-EG"/>
        </w:rPr>
        <w:t>) من خلال الابن وتكتمل (</w:t>
      </w:r>
      <w:proofErr w:type="spellStart"/>
      <w:r>
        <w:rPr>
          <w:rFonts w:ascii="Bwgrkl" w:hAnsi="Bwgrkl" w:cs="Simplified Arabic"/>
          <w:sz w:val="32"/>
          <w:szCs w:val="32"/>
        </w:rPr>
        <w:t>teleiou</w:t>
      </w:r>
      <w:proofErr w:type="spellEnd"/>
      <w:r>
        <w:rPr>
          <w:rFonts w:ascii="Bwgrkl" w:hAnsi="Bwgrkl" w:cs="Simplified Arabic"/>
          <w:sz w:val="32"/>
          <w:szCs w:val="32"/>
        </w:rPr>
        <w:t>/tai</w:t>
      </w:r>
      <w:r>
        <w:rPr>
          <w:rFonts w:ascii="Simplified Arabic" w:hAnsi="Simplified Arabic" w:cs="Simplified Arabic" w:hint="cs"/>
          <w:sz w:val="32"/>
          <w:szCs w:val="32"/>
          <w:rtl/>
          <w:lang w:bidi="ar-EG"/>
        </w:rPr>
        <w:t>) فى الروح القدس".</w:t>
      </w:r>
      <w:r>
        <w:rPr>
          <w:rStyle w:val="EndnoteReference"/>
          <w:rFonts w:ascii="Simplified Arabic" w:hAnsi="Simplified Arabic" w:cs="Simplified Arabic"/>
          <w:sz w:val="32"/>
          <w:szCs w:val="32"/>
          <w:rtl/>
          <w:lang w:bidi="ar-EG"/>
        </w:rPr>
        <w:endnoteReference w:id="11"/>
      </w:r>
    </w:p>
    <w:p w:rsidR="00136AB9" w:rsidRDefault="00136AB9" w:rsidP="004D24ED">
      <w:pPr>
        <w:pStyle w:val="Heading1"/>
        <w:jc w:val="lowKashida"/>
        <w:rPr>
          <w:rFonts w:ascii="Simplified Arabic" w:hAnsi="Simplified Arabic" w:cs="Simplified Arabic"/>
          <w:sz w:val="30"/>
          <w:szCs w:val="30"/>
        </w:rPr>
      </w:pPr>
    </w:p>
    <w:p w:rsidR="004D24ED" w:rsidRPr="0046001C" w:rsidRDefault="004D24ED" w:rsidP="004D24ED">
      <w:pPr>
        <w:pStyle w:val="Heading1"/>
        <w:jc w:val="lowKashida"/>
        <w:rPr>
          <w:rFonts w:ascii="Simplified Arabic" w:hAnsi="Simplified Arabic" w:cs="Simplified Arabic"/>
          <w:sz w:val="30"/>
          <w:szCs w:val="30"/>
          <w:rtl/>
        </w:rPr>
      </w:pPr>
      <w:bookmarkStart w:id="0" w:name="_GoBack"/>
      <w:bookmarkEnd w:id="0"/>
      <w:r w:rsidRPr="0046001C">
        <w:rPr>
          <w:rFonts w:ascii="Simplified Arabic" w:hAnsi="Simplified Arabic" w:cs="Simplified Arabic"/>
          <w:sz w:val="30"/>
          <w:szCs w:val="30"/>
          <w:rtl/>
        </w:rPr>
        <w:t>نيافة ا</w:t>
      </w:r>
      <w:r w:rsidRPr="0046001C">
        <w:rPr>
          <w:rFonts w:ascii="Simplified Arabic" w:hAnsi="Simplified Arabic" w:cs="Simplified Arabic" w:hint="cs"/>
          <w:sz w:val="30"/>
          <w:szCs w:val="30"/>
          <w:rtl/>
        </w:rPr>
        <w:t>لأسقف جريجورى كاميرون</w:t>
      </w:r>
      <w:r w:rsidRPr="0046001C">
        <w:rPr>
          <w:rFonts w:ascii="Simplified Arabic" w:hAnsi="Simplified Arabic" w:cs="Simplified Arabic"/>
          <w:sz w:val="30"/>
          <w:szCs w:val="30"/>
          <w:rtl/>
        </w:rPr>
        <w:tab/>
        <w:t xml:space="preserve"> </w:t>
      </w:r>
      <w:r w:rsidRPr="0046001C">
        <w:rPr>
          <w:rFonts w:ascii="Simplified Arabic" w:hAnsi="Simplified Arabic" w:cs="Simplified Arabic"/>
          <w:sz w:val="30"/>
          <w:szCs w:val="30"/>
          <w:rtl/>
        </w:rPr>
        <w:tab/>
        <w:t xml:space="preserve"> </w:t>
      </w:r>
      <w:r w:rsidRPr="0046001C">
        <w:rPr>
          <w:rFonts w:ascii="Simplified Arabic" w:hAnsi="Simplified Arabic" w:cs="Simplified Arabic"/>
          <w:sz w:val="30"/>
          <w:szCs w:val="30"/>
        </w:rPr>
        <w:tab/>
      </w:r>
      <w:r w:rsidRPr="0046001C">
        <w:rPr>
          <w:rFonts w:ascii="Simplified Arabic" w:hAnsi="Simplified Arabic" w:cs="Simplified Arabic"/>
          <w:sz w:val="30"/>
          <w:szCs w:val="30"/>
          <w:rtl/>
        </w:rPr>
        <w:t>نيافة المطران</w:t>
      </w:r>
      <w:r w:rsidRPr="0046001C">
        <w:rPr>
          <w:rFonts w:ascii="Simplified Arabic" w:hAnsi="Simplified Arabic" w:cs="Simplified Arabic" w:hint="cs"/>
          <w:sz w:val="30"/>
          <w:szCs w:val="30"/>
          <w:rtl/>
        </w:rPr>
        <w:t xml:space="preserve"> الأنبا</w:t>
      </w:r>
      <w:r w:rsidRPr="0046001C">
        <w:rPr>
          <w:rFonts w:ascii="Simplified Arabic" w:hAnsi="Simplified Arabic" w:cs="Simplified Arabic"/>
          <w:sz w:val="30"/>
          <w:szCs w:val="30"/>
          <w:rtl/>
        </w:rPr>
        <w:t xml:space="preserve"> بيشوى</w:t>
      </w:r>
    </w:p>
    <w:p w:rsidR="004D24ED" w:rsidRPr="0046001C" w:rsidRDefault="004D24ED" w:rsidP="004D24ED">
      <w:pPr>
        <w:bidi/>
        <w:spacing w:after="0" w:line="240" w:lineRule="auto"/>
        <w:rPr>
          <w:rFonts w:ascii="Simplified Arabic" w:hAnsi="Simplified Arabic" w:cs="Simplified Arabic"/>
          <w:sz w:val="30"/>
          <w:szCs w:val="30"/>
          <w:rtl/>
        </w:rPr>
      </w:pPr>
      <w:r w:rsidRPr="0046001C">
        <w:rPr>
          <w:rFonts w:ascii="Simplified Arabic" w:hAnsi="Simplified Arabic" w:cs="Simplified Arabic" w:hint="cs"/>
          <w:sz w:val="30"/>
          <w:szCs w:val="30"/>
          <w:rtl/>
        </w:rPr>
        <w:t>أسقف سانت أساف</w:t>
      </w:r>
      <w:r w:rsidRPr="0046001C">
        <w:rPr>
          <w:rFonts w:ascii="Simplified Arabic" w:hAnsi="Simplified Arabic" w:cs="Simplified Arabic" w:hint="cs"/>
          <w:sz w:val="30"/>
          <w:szCs w:val="30"/>
          <w:rtl/>
        </w:rPr>
        <w:tab/>
      </w:r>
      <w:r w:rsidRPr="0046001C">
        <w:rPr>
          <w:rFonts w:ascii="Simplified Arabic" w:hAnsi="Simplified Arabic" w:cs="Simplified Arabic" w:hint="cs"/>
          <w:sz w:val="30"/>
          <w:szCs w:val="30"/>
          <w:rtl/>
        </w:rPr>
        <w:tab/>
      </w:r>
      <w:r w:rsidRPr="0046001C">
        <w:rPr>
          <w:rFonts w:ascii="Simplified Arabic" w:hAnsi="Simplified Arabic" w:cs="Simplified Arabic" w:hint="cs"/>
          <w:sz w:val="30"/>
          <w:szCs w:val="30"/>
          <w:rtl/>
        </w:rPr>
        <w:tab/>
      </w:r>
      <w:r w:rsidRPr="0046001C">
        <w:rPr>
          <w:rFonts w:ascii="Simplified Arabic" w:hAnsi="Simplified Arabic" w:cs="Simplified Arabic" w:hint="cs"/>
          <w:sz w:val="30"/>
          <w:szCs w:val="30"/>
          <w:rtl/>
        </w:rPr>
        <w:tab/>
      </w:r>
      <w:r w:rsidRPr="0046001C">
        <w:rPr>
          <w:rFonts w:ascii="Simplified Arabic" w:hAnsi="Simplified Arabic" w:cs="Simplified Arabic" w:hint="cs"/>
          <w:sz w:val="30"/>
          <w:szCs w:val="30"/>
          <w:rtl/>
        </w:rPr>
        <w:tab/>
        <w:t xml:space="preserve">مطران دمياط </w:t>
      </w:r>
    </w:p>
    <w:p w:rsidR="004D24ED" w:rsidRDefault="004D24ED" w:rsidP="004D24ED">
      <w:pPr>
        <w:bidi/>
        <w:spacing w:after="0" w:line="240" w:lineRule="auto"/>
        <w:rPr>
          <w:rFonts w:ascii="Simplified Arabic" w:hAnsi="Simplified Arabic" w:cs="Simplified Arabic"/>
          <w:sz w:val="32"/>
          <w:szCs w:val="32"/>
          <w:rtl/>
          <w:lang w:bidi="ar-EG"/>
        </w:rPr>
      </w:pPr>
      <w:r w:rsidRPr="0046001C">
        <w:rPr>
          <w:rFonts w:ascii="Simplified Arabic" w:hAnsi="Simplified Arabic" w:cs="Simplified Arabic"/>
          <w:sz w:val="30"/>
          <w:szCs w:val="30"/>
          <w:rtl/>
        </w:rPr>
        <w:t>الرئيس المشارك الأنجليكانى</w:t>
      </w:r>
      <w:r w:rsidRPr="0046001C">
        <w:rPr>
          <w:rFonts w:ascii="Simplified Arabic" w:hAnsi="Simplified Arabic" w:cs="Simplified Arabic"/>
          <w:sz w:val="30"/>
          <w:szCs w:val="30"/>
          <w:rtl/>
        </w:rPr>
        <w:tab/>
      </w:r>
      <w:r w:rsidRPr="0046001C">
        <w:rPr>
          <w:rFonts w:ascii="Simplified Arabic" w:hAnsi="Simplified Arabic" w:cs="Simplified Arabic"/>
          <w:sz w:val="30"/>
          <w:szCs w:val="30"/>
          <w:rtl/>
        </w:rPr>
        <w:tab/>
      </w:r>
      <w:r w:rsidRPr="0046001C">
        <w:rPr>
          <w:rFonts w:ascii="Simplified Arabic" w:hAnsi="Simplified Arabic" w:cs="Simplified Arabic"/>
          <w:sz w:val="30"/>
          <w:szCs w:val="30"/>
          <w:rtl/>
        </w:rPr>
        <w:tab/>
      </w:r>
      <w:r w:rsidRPr="0046001C">
        <w:rPr>
          <w:rFonts w:ascii="Simplified Arabic" w:hAnsi="Simplified Arabic" w:cs="Simplified Arabic" w:hint="cs"/>
          <w:sz w:val="30"/>
          <w:szCs w:val="30"/>
          <w:rtl/>
        </w:rPr>
        <w:t xml:space="preserve">      </w:t>
      </w:r>
      <w:r w:rsidRPr="0046001C">
        <w:rPr>
          <w:rFonts w:ascii="Simplified Arabic" w:hAnsi="Simplified Arabic" w:cs="Simplified Arabic"/>
          <w:sz w:val="30"/>
          <w:szCs w:val="30"/>
          <w:rtl/>
        </w:rPr>
        <w:t>الرئيس المشارك للأرثوذكس الشرقيين</w:t>
      </w:r>
    </w:p>
    <w:p w:rsidR="004D24ED" w:rsidRDefault="004D24ED" w:rsidP="004D24ED">
      <w:pPr>
        <w:bidi/>
        <w:spacing w:after="0" w:line="240" w:lineRule="auto"/>
        <w:rPr>
          <w:rFonts w:ascii="Simplified Arabic" w:hAnsi="Simplified Arabic" w:cs="Simplified Arabic"/>
          <w:sz w:val="28"/>
          <w:szCs w:val="28"/>
          <w:rtl/>
          <w:lang w:bidi="ar-EG"/>
        </w:rPr>
      </w:pPr>
      <w:r w:rsidRPr="00D86831">
        <w:rPr>
          <w:rFonts w:ascii="Simplified Arabic" w:hAnsi="Simplified Arabic" w:cs="Simplified Arabic" w:hint="cs"/>
          <w:sz w:val="28"/>
          <w:szCs w:val="28"/>
          <w:rtl/>
          <w:lang w:bidi="ar-EG"/>
        </w:rPr>
        <w:t>تم توقيعها فى هاردوين فى 6  أكتوبر 2015</w:t>
      </w:r>
    </w:p>
    <w:p w:rsidR="004D24ED" w:rsidRDefault="004D24ED">
      <w:pPr>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rsidR="004D24ED" w:rsidRDefault="004D24ED" w:rsidP="004D24ED">
      <w:pPr>
        <w:bidi/>
        <w:spacing w:after="0" w:line="240" w:lineRule="auto"/>
        <w:rPr>
          <w:rFonts w:ascii="Simplified Arabic" w:hAnsi="Simplified Arabic" w:cs="Simplified Arabic"/>
          <w:sz w:val="28"/>
          <w:szCs w:val="28"/>
          <w:rtl/>
          <w:lang w:bidi="ar-EG"/>
        </w:rPr>
      </w:pPr>
    </w:p>
    <w:p w:rsidR="00A37756" w:rsidRDefault="004D24ED" w:rsidP="004D24ED">
      <w:pPr>
        <w:bidi/>
        <w:spacing w:after="0" w:line="240" w:lineRule="auto"/>
        <w:jc w:val="center"/>
        <w:rPr>
          <w:rFonts w:ascii="Simplified Arabic" w:hAnsi="Simplified Arabic" w:cs="Simplified Arabic"/>
          <w:sz w:val="32"/>
          <w:szCs w:val="32"/>
          <w:rtl/>
        </w:rPr>
      </w:pPr>
      <w:r>
        <w:rPr>
          <w:rFonts w:ascii="Simplified Arabic" w:hAnsi="Simplified Arabic" w:cs="Simplified Arabic"/>
          <w:noProof/>
          <w:sz w:val="32"/>
          <w:szCs w:val="32"/>
          <w:rtl/>
        </w:rPr>
        <w:drawing>
          <wp:inline distT="0" distB="0" distL="0" distR="0">
            <wp:extent cx="7321351" cy="5174172"/>
            <wp:effectExtent l="6668" t="0" r="952" b="95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7323506" cy="5175695"/>
                    </a:xfrm>
                    <a:prstGeom prst="rect">
                      <a:avLst/>
                    </a:prstGeom>
                    <a:noFill/>
                    <a:ln>
                      <a:noFill/>
                    </a:ln>
                  </pic:spPr>
                </pic:pic>
              </a:graphicData>
            </a:graphic>
          </wp:inline>
        </w:drawing>
      </w:r>
    </w:p>
    <w:p w:rsidR="00A37756" w:rsidRDefault="004D24ED" w:rsidP="004D24ED">
      <w:pPr>
        <w:bidi/>
        <w:spacing w:after="0" w:line="240" w:lineRule="auto"/>
        <w:jc w:val="center"/>
        <w:rPr>
          <w:rFonts w:ascii="Simplified Arabic" w:hAnsi="Simplified Arabic" w:cs="Simplified Arabic"/>
          <w:sz w:val="32"/>
          <w:szCs w:val="32"/>
        </w:rPr>
      </w:pPr>
      <w:r>
        <w:rPr>
          <w:rFonts w:ascii="Simplified Arabic" w:hAnsi="Simplified Arabic" w:cs="Simplified Arabic"/>
          <w:noProof/>
          <w:sz w:val="32"/>
          <w:szCs w:val="32"/>
          <w:rtl/>
        </w:rPr>
        <w:lastRenderedPageBreak/>
        <w:drawing>
          <wp:inline distT="0" distB="0" distL="0" distR="0">
            <wp:extent cx="7315570" cy="5170086"/>
            <wp:effectExtent l="6032" t="0" r="6033" b="603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7321880" cy="5174545"/>
                    </a:xfrm>
                    <a:prstGeom prst="rect">
                      <a:avLst/>
                    </a:prstGeom>
                    <a:noFill/>
                    <a:ln>
                      <a:noFill/>
                    </a:ln>
                  </pic:spPr>
                </pic:pic>
              </a:graphicData>
            </a:graphic>
          </wp:inline>
        </w:drawing>
      </w:r>
    </w:p>
    <w:p w:rsidR="0083396C" w:rsidRDefault="004D24ED" w:rsidP="004D24ED">
      <w:pPr>
        <w:jc w:val="center"/>
        <w:rPr>
          <w:rFonts w:ascii="Bimini" w:eastAsia="Times New Roman" w:hAnsi="Bimini" w:cs="Times New Roman"/>
          <w:lang w:eastAsia="ar-SA"/>
        </w:rPr>
      </w:pPr>
      <w:r>
        <w:rPr>
          <w:rFonts w:ascii="Bimini" w:hAnsi="Bimini"/>
          <w:noProof/>
        </w:rPr>
        <w:lastRenderedPageBreak/>
        <w:drawing>
          <wp:inline distT="0" distB="0" distL="0" distR="0">
            <wp:extent cx="7659161" cy="5412910"/>
            <wp:effectExtent l="0" t="952"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7670333" cy="5420805"/>
                    </a:xfrm>
                    <a:prstGeom prst="rect">
                      <a:avLst/>
                    </a:prstGeom>
                    <a:noFill/>
                    <a:ln>
                      <a:noFill/>
                    </a:ln>
                  </pic:spPr>
                </pic:pic>
              </a:graphicData>
            </a:graphic>
          </wp:inline>
        </w:drawing>
      </w:r>
      <w:r w:rsidR="0083396C">
        <w:rPr>
          <w:rFonts w:ascii="Bimini" w:hAnsi="Bimini"/>
        </w:rPr>
        <w:br w:type="page"/>
      </w:r>
    </w:p>
    <w:p w:rsidR="004C06CF" w:rsidRPr="00C97244" w:rsidRDefault="004C06CF" w:rsidP="004C06CF">
      <w:pPr>
        <w:bidi/>
        <w:spacing w:after="0"/>
        <w:rPr>
          <w:rFonts w:ascii="Simplified Arabic" w:hAnsi="Simplified Arabic" w:cs="Simplified Arabic"/>
          <w:b/>
          <w:bCs/>
          <w:rtl/>
        </w:rPr>
      </w:pPr>
      <w:r w:rsidRPr="00C97244">
        <w:rPr>
          <w:rFonts w:ascii="Simplified Arabic" w:hAnsi="Simplified Arabic" w:cs="Simplified Arabic"/>
          <w:b/>
          <w:bCs/>
          <w:rtl/>
        </w:rPr>
        <w:lastRenderedPageBreak/>
        <w:t>اللجنة الدولية الأرثوذكسية الشرقية-الأنجليكانية</w:t>
      </w:r>
    </w:p>
    <w:p w:rsidR="004C06CF" w:rsidRPr="00885BAB" w:rsidRDefault="004C06CF" w:rsidP="004C06CF">
      <w:pPr>
        <w:pStyle w:val="Footer"/>
        <w:tabs>
          <w:tab w:val="clear" w:pos="4320"/>
          <w:tab w:val="clear" w:pos="8640"/>
        </w:tabs>
        <w:rPr>
          <w:rFonts w:ascii="Simplified Arabic" w:hAnsi="Simplified Arabic" w:cs="Simplified Arabic"/>
          <w:b/>
          <w:bCs/>
          <w:i/>
          <w:iCs/>
          <w:rtl/>
        </w:rPr>
      </w:pPr>
      <w:r w:rsidRPr="00C97244">
        <w:rPr>
          <w:rFonts w:ascii="Simplified Arabic" w:hAnsi="Simplified Arabic" w:cs="Simplified Arabic"/>
          <w:b/>
          <w:bCs/>
          <w:rtl/>
        </w:rPr>
        <w:t>وكنج إنجلترا 2-7 أكتوبر 2013</w:t>
      </w:r>
    </w:p>
    <w:p w:rsidR="004C06CF" w:rsidRPr="00885BAB" w:rsidRDefault="004C06CF" w:rsidP="004C06CF">
      <w:pPr>
        <w:bidi/>
        <w:spacing w:after="0" w:line="240" w:lineRule="auto"/>
        <w:jc w:val="center"/>
        <w:rPr>
          <w:rFonts w:ascii="Simplified Arabic" w:hAnsi="Simplified Arabic" w:cs="Simplified Arabic"/>
          <w:b/>
          <w:bCs/>
          <w:sz w:val="52"/>
          <w:szCs w:val="52"/>
          <w:rtl/>
        </w:rPr>
      </w:pPr>
      <w:r w:rsidRPr="00885BAB">
        <w:rPr>
          <w:rFonts w:ascii="Simplified Arabic" w:hAnsi="Simplified Arabic" w:cs="Simplified Arabic"/>
          <w:b/>
          <w:bCs/>
          <w:sz w:val="52"/>
          <w:szCs w:val="52"/>
          <w:rtl/>
        </w:rPr>
        <w:t>إنبثاق الروح القدس</w:t>
      </w:r>
    </w:p>
    <w:p w:rsidR="004C06CF" w:rsidRDefault="004C06CF" w:rsidP="004C06CF">
      <w:pPr>
        <w:bidi/>
        <w:spacing w:after="0" w:line="240" w:lineRule="auto"/>
        <w:ind w:left="5760" w:firstLine="720"/>
        <w:jc w:val="center"/>
        <w:rPr>
          <w:rFonts w:ascii="Simplified Arabic" w:hAnsi="Simplified Arabic" w:cs="Simplified Arabic"/>
          <w:b/>
          <w:bCs/>
          <w:sz w:val="40"/>
          <w:szCs w:val="40"/>
          <w:rtl/>
        </w:rPr>
      </w:pPr>
      <w:r w:rsidRPr="00885BAB">
        <w:rPr>
          <w:rFonts w:ascii="Simplified Arabic" w:hAnsi="Simplified Arabic" w:cs="Simplified Arabic"/>
          <w:b/>
          <w:bCs/>
          <w:sz w:val="40"/>
          <w:szCs w:val="40"/>
          <w:rtl/>
        </w:rPr>
        <w:t xml:space="preserve">الأنبا بيشوى </w:t>
      </w:r>
    </w:p>
    <w:p w:rsidR="004C06CF" w:rsidRPr="00885BAB" w:rsidRDefault="004C06CF" w:rsidP="004C06CF">
      <w:pPr>
        <w:bidi/>
        <w:spacing w:after="0" w:line="240" w:lineRule="auto"/>
        <w:ind w:left="5760" w:firstLine="720"/>
        <w:jc w:val="center"/>
        <w:rPr>
          <w:rFonts w:ascii="Simplified Arabic" w:hAnsi="Simplified Arabic" w:cs="Simplified Arabic"/>
          <w:b/>
          <w:bCs/>
          <w:sz w:val="32"/>
          <w:szCs w:val="32"/>
          <w:rtl/>
        </w:rPr>
      </w:pPr>
      <w:r w:rsidRPr="00885BAB">
        <w:rPr>
          <w:rFonts w:ascii="Simplified Arabic" w:hAnsi="Simplified Arabic" w:cs="Simplified Arabic"/>
          <w:b/>
          <w:bCs/>
          <w:sz w:val="32"/>
          <w:szCs w:val="32"/>
          <w:rtl/>
        </w:rPr>
        <w:t>مطران دمياط</w:t>
      </w:r>
      <w:r w:rsidRPr="00885BAB">
        <w:rPr>
          <w:rFonts w:ascii="Simplified Arabic" w:hAnsi="Simplified Arabic" w:cs="Simplified Arabic" w:hint="cs"/>
          <w:b/>
          <w:bCs/>
          <w:sz w:val="32"/>
          <w:szCs w:val="32"/>
          <w:rtl/>
        </w:rPr>
        <w:t xml:space="preserve"> وكفر الشيخ والبرارى</w:t>
      </w:r>
    </w:p>
    <w:p w:rsidR="004C06CF" w:rsidRPr="00885BAB" w:rsidRDefault="004C06CF" w:rsidP="004C06CF">
      <w:pPr>
        <w:bidi/>
        <w:spacing w:after="0" w:line="240" w:lineRule="auto"/>
        <w:ind w:left="5040" w:firstLine="720"/>
        <w:jc w:val="center"/>
        <w:rPr>
          <w:rFonts w:ascii="Simplified Arabic" w:hAnsi="Simplified Arabic" w:cs="Simplified Arabic"/>
          <w:b/>
          <w:bCs/>
          <w:sz w:val="32"/>
          <w:szCs w:val="32"/>
          <w:rtl/>
        </w:rPr>
      </w:pPr>
      <w:r w:rsidRPr="00885BAB">
        <w:rPr>
          <w:rFonts w:ascii="Simplified Arabic" w:hAnsi="Simplified Arabic" w:cs="Simplified Arabic"/>
          <w:b/>
          <w:bCs/>
          <w:sz w:val="32"/>
          <w:szCs w:val="32"/>
          <w:rtl/>
        </w:rPr>
        <w:t>الكنيسة القبطية الأرثوذكسية</w:t>
      </w:r>
    </w:p>
    <w:p w:rsidR="004C06CF" w:rsidRPr="00885BAB" w:rsidRDefault="004C06CF" w:rsidP="004C06CF">
      <w:pPr>
        <w:bidi/>
        <w:spacing w:after="0" w:line="240" w:lineRule="auto"/>
        <w:jc w:val="center"/>
        <w:rPr>
          <w:rFonts w:ascii="Simplified Arabic" w:hAnsi="Simplified Arabic" w:cs="Simplified Arabic"/>
          <w:b/>
          <w:bCs/>
          <w:sz w:val="40"/>
          <w:szCs w:val="40"/>
          <w:rtl/>
        </w:rPr>
      </w:pPr>
      <w:r w:rsidRPr="00885BAB">
        <w:rPr>
          <w:rFonts w:ascii="Simplified Arabic" w:hAnsi="Simplified Arabic" w:cs="Simplified Arabic"/>
          <w:b/>
          <w:bCs/>
          <w:sz w:val="40"/>
          <w:szCs w:val="40"/>
          <w:rtl/>
        </w:rPr>
        <w:t>الجزء الأول</w:t>
      </w:r>
    </w:p>
    <w:p w:rsidR="004C06CF" w:rsidRDefault="004C06CF" w:rsidP="004C06CF">
      <w:pPr>
        <w:bidi/>
        <w:spacing w:after="0" w:line="240" w:lineRule="auto"/>
        <w:jc w:val="center"/>
        <w:rPr>
          <w:rFonts w:ascii="Simplified Arabic" w:hAnsi="Simplified Arabic" w:cs="Simplified Arabic"/>
          <w:b/>
          <w:bCs/>
          <w:sz w:val="40"/>
          <w:szCs w:val="40"/>
          <w:rtl/>
        </w:rPr>
      </w:pPr>
      <w:r w:rsidRPr="00885BAB">
        <w:rPr>
          <w:rFonts w:ascii="Simplified Arabic" w:hAnsi="Simplified Arabic" w:cs="Simplified Arabic"/>
          <w:b/>
          <w:bCs/>
          <w:sz w:val="40"/>
          <w:szCs w:val="40"/>
          <w:rtl/>
        </w:rPr>
        <w:t xml:space="preserve">وجهة نظر </w:t>
      </w:r>
      <w:r>
        <w:rPr>
          <w:rFonts w:ascii="Simplified Arabic" w:hAnsi="Simplified Arabic" w:cs="Simplified Arabic" w:hint="cs"/>
          <w:b/>
          <w:bCs/>
          <w:sz w:val="40"/>
          <w:szCs w:val="40"/>
          <w:rtl/>
        </w:rPr>
        <w:t xml:space="preserve">الكنائس </w:t>
      </w:r>
      <w:r w:rsidRPr="00885BAB">
        <w:rPr>
          <w:rFonts w:ascii="Simplified Arabic" w:hAnsi="Simplified Arabic" w:cs="Simplified Arabic"/>
          <w:b/>
          <w:bCs/>
          <w:sz w:val="40"/>
          <w:szCs w:val="40"/>
          <w:rtl/>
        </w:rPr>
        <w:t>الأرثوذكس</w:t>
      </w:r>
      <w:r>
        <w:rPr>
          <w:rFonts w:ascii="Simplified Arabic" w:hAnsi="Simplified Arabic" w:cs="Simplified Arabic" w:hint="cs"/>
          <w:b/>
          <w:bCs/>
          <w:sz w:val="40"/>
          <w:szCs w:val="40"/>
          <w:rtl/>
        </w:rPr>
        <w:t>ية</w:t>
      </w:r>
      <w:r w:rsidRPr="00885BAB">
        <w:rPr>
          <w:rFonts w:ascii="Simplified Arabic" w:hAnsi="Simplified Arabic" w:cs="Simplified Arabic"/>
          <w:b/>
          <w:bCs/>
          <w:sz w:val="40"/>
          <w:szCs w:val="40"/>
          <w:rtl/>
        </w:rPr>
        <w:t xml:space="preserve"> الشرقي</w:t>
      </w:r>
      <w:r>
        <w:rPr>
          <w:rFonts w:ascii="Simplified Arabic" w:hAnsi="Simplified Arabic" w:cs="Simplified Arabic" w:hint="cs"/>
          <w:b/>
          <w:bCs/>
          <w:sz w:val="40"/>
          <w:szCs w:val="40"/>
          <w:rtl/>
        </w:rPr>
        <w:t>ة</w:t>
      </w:r>
      <w:r w:rsidRPr="00885BAB">
        <w:rPr>
          <w:rFonts w:ascii="Simplified Arabic" w:hAnsi="Simplified Arabic" w:cs="Simplified Arabic"/>
          <w:b/>
          <w:bCs/>
          <w:sz w:val="40"/>
          <w:szCs w:val="40"/>
          <w:rtl/>
        </w:rPr>
        <w:t xml:space="preserve"> فيما يخص إنبثاق الروح القدس</w:t>
      </w:r>
    </w:p>
    <w:p w:rsidR="004C06CF" w:rsidRPr="00885BAB" w:rsidRDefault="004C06CF" w:rsidP="004C06CF">
      <w:pPr>
        <w:bidi/>
        <w:spacing w:after="0" w:line="240" w:lineRule="auto"/>
        <w:jc w:val="center"/>
        <w:rPr>
          <w:rFonts w:ascii="Simplified Arabic" w:hAnsi="Simplified Arabic" w:cs="Simplified Arabic"/>
          <w:b/>
          <w:bCs/>
          <w:sz w:val="16"/>
          <w:szCs w:val="16"/>
          <w:rtl/>
        </w:rPr>
      </w:pPr>
    </w:p>
    <w:p w:rsidR="004C06CF" w:rsidRPr="00722E78" w:rsidRDefault="004C06CF" w:rsidP="004C06CF">
      <w:pPr>
        <w:pStyle w:val="BodyText"/>
        <w:bidi/>
        <w:rPr>
          <w:rFonts w:ascii="Simplified Arabic" w:hAnsi="Simplified Arabic" w:cs="Simplified Arabic"/>
          <w:b/>
          <w:bCs/>
          <w:sz w:val="36"/>
          <w:szCs w:val="36"/>
          <w:rtl/>
        </w:rPr>
      </w:pPr>
      <w:r w:rsidRPr="00722E78">
        <w:rPr>
          <w:rFonts w:ascii="Simplified Arabic" w:hAnsi="Simplified Arabic" w:cs="Simplified Arabic"/>
          <w:b/>
          <w:bCs/>
          <w:sz w:val="36"/>
          <w:szCs w:val="36"/>
          <w:rtl/>
        </w:rPr>
        <w:t>1-مقدمة</w:t>
      </w:r>
    </w:p>
    <w:p w:rsidR="004C06CF" w:rsidRPr="00C97244" w:rsidRDefault="004C06CF" w:rsidP="004C06CF">
      <w:pPr>
        <w:bidi/>
        <w:spacing w:after="0" w:line="240" w:lineRule="auto"/>
        <w:jc w:val="both"/>
        <w:rPr>
          <w:rFonts w:ascii="Simplified Arabic" w:hAnsi="Simplified Arabic" w:cs="Simplified Arabic"/>
          <w:sz w:val="32"/>
          <w:szCs w:val="32"/>
          <w:rtl/>
        </w:rPr>
      </w:pPr>
      <w:r w:rsidRPr="00C97244">
        <w:rPr>
          <w:rFonts w:ascii="Simplified Arabic" w:hAnsi="Simplified Arabic" w:cs="Simplified Arabic"/>
          <w:sz w:val="32"/>
          <w:szCs w:val="32"/>
          <w:rtl/>
        </w:rPr>
        <w:t>كما سوف ترون</w:t>
      </w:r>
      <w:r>
        <w:rPr>
          <w:rFonts w:ascii="Simplified Arabic" w:hAnsi="Simplified Arabic" w:cs="Simplified Arabic" w:hint="cs"/>
          <w:sz w:val="32"/>
          <w:szCs w:val="32"/>
          <w:rtl/>
        </w:rPr>
        <w:t>،</w:t>
      </w:r>
      <w:r w:rsidRPr="00C97244">
        <w:rPr>
          <w:rFonts w:ascii="Simplified Arabic" w:hAnsi="Simplified Arabic" w:cs="Simplified Arabic"/>
          <w:sz w:val="32"/>
          <w:szCs w:val="32"/>
          <w:rtl/>
        </w:rPr>
        <w:t xml:space="preserve"> فإن ورقتى سوف ت</w:t>
      </w:r>
      <w:r>
        <w:rPr>
          <w:rFonts w:ascii="Simplified Arabic" w:hAnsi="Simplified Arabic" w:cs="Simplified Arabic" w:hint="cs"/>
          <w:sz w:val="32"/>
          <w:szCs w:val="32"/>
          <w:rtl/>
        </w:rPr>
        <w:t>ت</w:t>
      </w:r>
      <w:r w:rsidRPr="00C97244">
        <w:rPr>
          <w:rFonts w:ascii="Simplified Arabic" w:hAnsi="Simplified Arabic" w:cs="Simplified Arabic"/>
          <w:sz w:val="32"/>
          <w:szCs w:val="32"/>
          <w:rtl/>
        </w:rPr>
        <w:t>طرق</w:t>
      </w:r>
      <w:r>
        <w:rPr>
          <w:rFonts w:ascii="Simplified Arabic" w:hAnsi="Simplified Arabic" w:cs="Simplified Arabic" w:hint="cs"/>
          <w:sz w:val="32"/>
          <w:szCs w:val="32"/>
          <w:rtl/>
        </w:rPr>
        <w:t xml:space="preserve"> إلى</w:t>
      </w:r>
      <w:r w:rsidRPr="00C97244">
        <w:rPr>
          <w:rFonts w:ascii="Simplified Arabic" w:hAnsi="Simplified Arabic" w:cs="Simplified Arabic"/>
          <w:sz w:val="32"/>
          <w:szCs w:val="32"/>
          <w:rtl/>
        </w:rPr>
        <w:t xml:space="preserve"> بعض الجوانب اللاهوتية التى تؤثر بع</w:t>
      </w:r>
      <w:r>
        <w:rPr>
          <w:rFonts w:ascii="Simplified Arabic" w:hAnsi="Simplified Arabic" w:cs="Simplified Arabic" w:hint="cs"/>
          <w:sz w:val="32"/>
          <w:szCs w:val="32"/>
          <w:rtl/>
        </w:rPr>
        <w:t>م</w:t>
      </w:r>
      <w:r w:rsidRPr="00C97244">
        <w:rPr>
          <w:rFonts w:ascii="Simplified Arabic" w:hAnsi="Simplified Arabic" w:cs="Simplified Arabic"/>
          <w:sz w:val="32"/>
          <w:szCs w:val="32"/>
          <w:rtl/>
        </w:rPr>
        <w:t>ق على العلاقات بين الكنائس فى الشرق والغرب.</w:t>
      </w:r>
    </w:p>
    <w:p w:rsidR="004C06CF" w:rsidRPr="00C97244" w:rsidRDefault="004C06CF" w:rsidP="004C06CF">
      <w:pPr>
        <w:bidi/>
        <w:spacing w:after="0" w:line="240" w:lineRule="auto"/>
        <w:jc w:val="both"/>
        <w:rPr>
          <w:rFonts w:ascii="Simplified Arabic" w:hAnsi="Simplified Arabic" w:cs="Simplified Arabic"/>
          <w:sz w:val="32"/>
          <w:szCs w:val="32"/>
          <w:rtl/>
        </w:rPr>
      </w:pPr>
      <w:r w:rsidRPr="00C97244">
        <w:rPr>
          <w:rFonts w:ascii="Simplified Arabic" w:hAnsi="Simplified Arabic" w:cs="Simplified Arabic"/>
          <w:sz w:val="32"/>
          <w:szCs w:val="32"/>
          <w:rtl/>
        </w:rPr>
        <w:t xml:space="preserve">إن كنائسنا الأرثوذكسية الشرقية كانت </w:t>
      </w:r>
      <w:r>
        <w:rPr>
          <w:rFonts w:ascii="Simplified Arabic" w:hAnsi="Simplified Arabic" w:cs="Simplified Arabic" w:hint="cs"/>
          <w:sz w:val="32"/>
          <w:szCs w:val="32"/>
          <w:rtl/>
        </w:rPr>
        <w:t>بعيده عن</w:t>
      </w:r>
      <w:r w:rsidRPr="00C97244">
        <w:rPr>
          <w:rFonts w:ascii="Simplified Arabic" w:hAnsi="Simplified Arabic" w:cs="Simplified Arabic"/>
          <w:sz w:val="32"/>
          <w:szCs w:val="32"/>
          <w:rtl/>
        </w:rPr>
        <w:t xml:space="preserve"> الجدل الذى ظهر بين الشرق والغرب فى القرن الحادى عشر الميلادى</w:t>
      </w:r>
      <w:r>
        <w:rPr>
          <w:rFonts w:ascii="Simplified Arabic" w:hAnsi="Simplified Arabic" w:cs="Simplified Arabic" w:hint="cs"/>
          <w:sz w:val="32"/>
          <w:szCs w:val="32"/>
          <w:rtl/>
        </w:rPr>
        <w:t>، مسبباً</w:t>
      </w:r>
      <w:r w:rsidRPr="00C97244">
        <w:rPr>
          <w:rFonts w:ascii="Simplified Arabic" w:hAnsi="Simplified Arabic" w:cs="Simplified Arabic"/>
          <w:sz w:val="32"/>
          <w:szCs w:val="32"/>
          <w:rtl/>
        </w:rPr>
        <w:t xml:space="preserve"> الإنشقاق الشهير بين العائلة الخلقيدونية. ولكننا الآن لسنا بع</w:t>
      </w:r>
      <w:r>
        <w:rPr>
          <w:rFonts w:ascii="Simplified Arabic" w:hAnsi="Simplified Arabic" w:cs="Simplified Arabic" w:hint="cs"/>
          <w:sz w:val="32"/>
          <w:szCs w:val="32"/>
          <w:rtl/>
        </w:rPr>
        <w:t>ي</w:t>
      </w:r>
      <w:r w:rsidRPr="00C97244">
        <w:rPr>
          <w:rFonts w:ascii="Simplified Arabic" w:hAnsi="Simplified Arabic" w:cs="Simplified Arabic"/>
          <w:sz w:val="32"/>
          <w:szCs w:val="32"/>
          <w:rtl/>
        </w:rPr>
        <w:t>د</w:t>
      </w:r>
      <w:r>
        <w:rPr>
          <w:rFonts w:ascii="Simplified Arabic" w:hAnsi="Simplified Arabic" w:cs="Simplified Arabic" w:hint="cs"/>
          <w:sz w:val="32"/>
          <w:szCs w:val="32"/>
          <w:rtl/>
        </w:rPr>
        <w:t>ين</w:t>
      </w:r>
      <w:r w:rsidRPr="00C97244">
        <w:rPr>
          <w:rFonts w:ascii="Simplified Arabic" w:hAnsi="Simplified Arabic" w:cs="Simplified Arabic"/>
          <w:sz w:val="32"/>
          <w:szCs w:val="32"/>
          <w:rtl/>
        </w:rPr>
        <w:t xml:space="preserve"> عن أى حوار لاهوت</w:t>
      </w:r>
      <w:r>
        <w:rPr>
          <w:rFonts w:ascii="Simplified Arabic" w:hAnsi="Simplified Arabic" w:cs="Simplified Arabic" w:hint="cs"/>
          <w:sz w:val="32"/>
          <w:szCs w:val="32"/>
          <w:rtl/>
          <w:lang w:bidi="ar-EG"/>
        </w:rPr>
        <w:t>ى</w:t>
      </w:r>
      <w:r w:rsidRPr="00C97244">
        <w:rPr>
          <w:rFonts w:ascii="Simplified Arabic" w:hAnsi="Simplified Arabic" w:cs="Simplified Arabic"/>
          <w:sz w:val="32"/>
          <w:szCs w:val="32"/>
          <w:rtl/>
        </w:rPr>
        <w:t xml:space="preserve">. كما أن الحوارات الثنائية أحياناً </w:t>
      </w:r>
      <w:r>
        <w:rPr>
          <w:rFonts w:ascii="Simplified Arabic" w:hAnsi="Simplified Arabic" w:cs="Simplified Arabic" w:hint="cs"/>
          <w:sz w:val="32"/>
          <w:szCs w:val="32"/>
          <w:rtl/>
        </w:rPr>
        <w:t xml:space="preserve">تشكل </w:t>
      </w:r>
      <w:r w:rsidRPr="00C97244">
        <w:rPr>
          <w:rFonts w:ascii="Simplified Arabic" w:hAnsi="Simplified Arabic" w:cs="Simplified Arabic"/>
          <w:sz w:val="32"/>
          <w:szCs w:val="32"/>
          <w:rtl/>
        </w:rPr>
        <w:t>بطريق</w:t>
      </w:r>
      <w:r>
        <w:rPr>
          <w:rFonts w:ascii="Simplified Arabic" w:hAnsi="Simplified Arabic" w:cs="Simplified Arabic" w:hint="cs"/>
          <w:sz w:val="32"/>
          <w:szCs w:val="32"/>
          <w:rtl/>
        </w:rPr>
        <w:t>ة</w:t>
      </w:r>
      <w:r w:rsidRPr="00C97244">
        <w:rPr>
          <w:rFonts w:ascii="Simplified Arabic" w:hAnsi="Simplified Arabic" w:cs="Simplified Arabic"/>
          <w:sz w:val="32"/>
          <w:szCs w:val="32"/>
          <w:rtl/>
        </w:rPr>
        <w:t xml:space="preserve"> غير مباشر</w:t>
      </w:r>
      <w:r>
        <w:rPr>
          <w:rFonts w:ascii="Simplified Arabic" w:hAnsi="Simplified Arabic" w:cs="Simplified Arabic" w:hint="cs"/>
          <w:sz w:val="32"/>
          <w:szCs w:val="32"/>
          <w:rtl/>
        </w:rPr>
        <w:t>ة،</w:t>
      </w:r>
      <w:r w:rsidRPr="00C97244">
        <w:rPr>
          <w:rFonts w:ascii="Simplified Arabic" w:hAnsi="Simplified Arabic" w:cs="Simplified Arabic"/>
          <w:sz w:val="32"/>
          <w:szCs w:val="32"/>
          <w:rtl/>
        </w:rPr>
        <w:t xml:space="preserve"> حوارات مت</w:t>
      </w:r>
      <w:r>
        <w:rPr>
          <w:rFonts w:ascii="Simplified Arabic" w:hAnsi="Simplified Arabic" w:cs="Simplified Arabic" w:hint="cs"/>
          <w:sz w:val="32"/>
          <w:szCs w:val="32"/>
          <w:rtl/>
        </w:rPr>
        <w:t>وسعة، لأنها تنعكس</w:t>
      </w:r>
      <w:r w:rsidRPr="00C97244">
        <w:rPr>
          <w:rFonts w:ascii="Simplified Arabic" w:hAnsi="Simplified Arabic" w:cs="Simplified Arabic"/>
          <w:sz w:val="32"/>
          <w:szCs w:val="32"/>
          <w:rtl/>
        </w:rPr>
        <w:t xml:space="preserve"> على بعضه</w:t>
      </w:r>
      <w:r>
        <w:rPr>
          <w:rFonts w:ascii="Simplified Arabic" w:hAnsi="Simplified Arabic" w:cs="Simplified Arabic" w:hint="cs"/>
          <w:sz w:val="32"/>
          <w:szCs w:val="32"/>
          <w:rtl/>
        </w:rPr>
        <w:t>ا</w:t>
      </w:r>
      <w:r w:rsidRPr="00C97244">
        <w:rPr>
          <w:rFonts w:ascii="Simplified Arabic" w:hAnsi="Simplified Arabic" w:cs="Simplified Arabic"/>
          <w:sz w:val="32"/>
          <w:szCs w:val="32"/>
          <w:rtl/>
        </w:rPr>
        <w:t xml:space="preserve"> البعض بطريقة أو بأخرى.</w:t>
      </w:r>
    </w:p>
    <w:p w:rsidR="004C06CF" w:rsidRPr="00C97244" w:rsidRDefault="004C06CF" w:rsidP="004C06CF">
      <w:pPr>
        <w:bidi/>
        <w:spacing w:after="0" w:line="240" w:lineRule="auto"/>
        <w:jc w:val="both"/>
        <w:rPr>
          <w:rFonts w:ascii="Simplified Arabic" w:hAnsi="Simplified Arabic" w:cs="Simplified Arabic"/>
          <w:sz w:val="32"/>
          <w:szCs w:val="32"/>
          <w:rtl/>
        </w:rPr>
      </w:pPr>
      <w:r w:rsidRPr="00C97244">
        <w:rPr>
          <w:rFonts w:ascii="Simplified Arabic" w:hAnsi="Simplified Arabic" w:cs="Simplified Arabic"/>
          <w:sz w:val="32"/>
          <w:szCs w:val="32"/>
          <w:rtl/>
        </w:rPr>
        <w:t xml:space="preserve">فى الماضى، سمى القديس كيرلس السكندرى الإنطاكيين "الأخوة فى الشرق". والآن فى الحوار اللاهوتى الرسمى الدولى بين العائلتين الأرثوذكسيتين، فإن الكنائس الأرثوذكسية الخلقيدونية </w:t>
      </w:r>
      <w:r>
        <w:rPr>
          <w:rFonts w:ascii="Simplified Arabic" w:hAnsi="Simplified Arabic" w:cs="Simplified Arabic" w:hint="cs"/>
          <w:sz w:val="32"/>
          <w:szCs w:val="32"/>
          <w:rtl/>
        </w:rPr>
        <w:t>ت</w:t>
      </w:r>
      <w:r w:rsidRPr="00C97244">
        <w:rPr>
          <w:rFonts w:ascii="Simplified Arabic" w:hAnsi="Simplified Arabic" w:cs="Simplified Arabic"/>
          <w:sz w:val="32"/>
          <w:szCs w:val="32"/>
          <w:rtl/>
        </w:rPr>
        <w:t>سم</w:t>
      </w:r>
      <w:r>
        <w:rPr>
          <w:rFonts w:ascii="Simplified Arabic" w:hAnsi="Simplified Arabic" w:cs="Simplified Arabic" w:hint="cs"/>
          <w:sz w:val="32"/>
          <w:szCs w:val="32"/>
          <w:rtl/>
        </w:rPr>
        <w:t>ى نفسها</w:t>
      </w:r>
      <w:r w:rsidRPr="00C97244">
        <w:rPr>
          <w:rFonts w:ascii="Simplified Arabic" w:hAnsi="Simplified Arabic" w:cs="Simplified Arabic"/>
          <w:sz w:val="32"/>
          <w:szCs w:val="32"/>
          <w:rtl/>
        </w:rPr>
        <w:t xml:space="preserve"> "الكنيسة الأرثوذكسية"</w:t>
      </w:r>
      <w:r>
        <w:rPr>
          <w:rFonts w:ascii="Simplified Arabic" w:hAnsi="Simplified Arabic" w:cs="Simplified Arabic" w:hint="cs"/>
          <w:sz w:val="32"/>
          <w:szCs w:val="32"/>
          <w:rtl/>
        </w:rPr>
        <w:t>،</w:t>
      </w:r>
      <w:r w:rsidRPr="00C97244">
        <w:rPr>
          <w:rFonts w:ascii="Simplified Arabic" w:hAnsi="Simplified Arabic" w:cs="Simplified Arabic"/>
          <w:sz w:val="32"/>
          <w:szCs w:val="32"/>
          <w:rtl/>
        </w:rPr>
        <w:t xml:space="preserve"> وكنائسنا تطلق على نفسها "الكنائس الأرثوذكسية الشرقية</w:t>
      </w:r>
      <w:r>
        <w:rPr>
          <w:rFonts w:ascii="Simplified Arabic" w:hAnsi="Simplified Arabic" w:cs="Simplified Arabic" w:hint="cs"/>
          <w:sz w:val="32"/>
          <w:szCs w:val="32"/>
          <w:rtl/>
        </w:rPr>
        <w:t>"</w:t>
      </w:r>
      <w:r w:rsidRPr="00C97244">
        <w:rPr>
          <w:rFonts w:ascii="Simplified Arabic" w:hAnsi="Simplified Arabic" w:cs="Simplified Arabic"/>
          <w:sz w:val="32"/>
          <w:szCs w:val="32"/>
          <w:rtl/>
        </w:rPr>
        <w:t>.</w:t>
      </w:r>
    </w:p>
    <w:p w:rsidR="004C06CF" w:rsidRDefault="004C06CF" w:rsidP="004C06CF">
      <w:pPr>
        <w:bidi/>
        <w:spacing w:after="0" w:line="240" w:lineRule="auto"/>
        <w:jc w:val="both"/>
        <w:rPr>
          <w:rFonts w:ascii="Simplified Arabic" w:hAnsi="Simplified Arabic" w:cs="Simplified Arabic"/>
          <w:sz w:val="32"/>
          <w:szCs w:val="32"/>
        </w:rPr>
      </w:pPr>
      <w:r w:rsidRPr="00C97244">
        <w:rPr>
          <w:rFonts w:ascii="Simplified Arabic" w:hAnsi="Simplified Arabic" w:cs="Simplified Arabic"/>
          <w:sz w:val="32"/>
          <w:szCs w:val="32"/>
          <w:rtl/>
        </w:rPr>
        <w:t>أين هو الشرق والغرب اليوم؟ هذا سؤال نواجهه فى عالم المتغيرات هذا.</w:t>
      </w:r>
    </w:p>
    <w:p w:rsidR="004C06CF" w:rsidRDefault="004C06CF" w:rsidP="004C06CF">
      <w:pPr>
        <w:bidi/>
        <w:spacing w:after="0" w:line="240" w:lineRule="auto"/>
        <w:jc w:val="both"/>
        <w:rPr>
          <w:rFonts w:ascii="Simplified Arabic" w:hAnsi="Simplified Arabic" w:cs="Simplified Arabic"/>
          <w:sz w:val="32"/>
          <w:szCs w:val="32"/>
          <w:rtl/>
        </w:rPr>
      </w:pPr>
    </w:p>
    <w:p w:rsidR="004C06CF" w:rsidRPr="00722E78" w:rsidRDefault="004C06CF" w:rsidP="004C06CF">
      <w:pPr>
        <w:pStyle w:val="BodyText"/>
        <w:bidi/>
        <w:rPr>
          <w:rFonts w:ascii="Simplified Arabic" w:hAnsi="Simplified Arabic" w:cs="Simplified Arabic"/>
          <w:b/>
          <w:bCs/>
          <w:sz w:val="36"/>
          <w:szCs w:val="36"/>
          <w:rtl/>
        </w:rPr>
      </w:pPr>
      <w:r w:rsidRPr="00722E78">
        <w:rPr>
          <w:rFonts w:ascii="Simplified Arabic" w:hAnsi="Simplified Arabic" w:cs="Simplified Arabic"/>
          <w:b/>
          <w:bCs/>
          <w:sz w:val="36"/>
          <w:szCs w:val="36"/>
          <w:rtl/>
        </w:rPr>
        <w:t>2-الثالوث القدوس فى كتابات الآباء القديسين</w:t>
      </w:r>
    </w:p>
    <w:p w:rsidR="004C06CF" w:rsidRDefault="004C06CF" w:rsidP="004C06CF">
      <w:pPr>
        <w:bidi/>
        <w:spacing w:after="0" w:line="240" w:lineRule="auto"/>
        <w:jc w:val="both"/>
        <w:rPr>
          <w:rFonts w:ascii="Simplified Arabic" w:hAnsi="Simplified Arabic" w:cs="Simplified Arabic"/>
          <w:sz w:val="32"/>
          <w:szCs w:val="32"/>
          <w:rtl/>
        </w:rPr>
      </w:pPr>
      <w:r w:rsidRPr="00C97244">
        <w:rPr>
          <w:rFonts w:ascii="Simplified Arabic" w:hAnsi="Simplified Arabic" w:cs="Simplified Arabic"/>
          <w:sz w:val="32"/>
          <w:szCs w:val="32"/>
          <w:rtl/>
        </w:rPr>
        <w:t xml:space="preserve">لكى </w:t>
      </w:r>
      <w:r>
        <w:rPr>
          <w:rFonts w:ascii="Simplified Arabic" w:hAnsi="Simplified Arabic" w:cs="Simplified Arabic" w:hint="cs"/>
          <w:sz w:val="32"/>
          <w:szCs w:val="32"/>
          <w:rtl/>
        </w:rPr>
        <w:t>ي</w:t>
      </w:r>
      <w:r w:rsidRPr="00C97244">
        <w:rPr>
          <w:rFonts w:ascii="Simplified Arabic" w:hAnsi="Simplified Arabic" w:cs="Simplified Arabic"/>
          <w:sz w:val="32"/>
          <w:szCs w:val="32"/>
          <w:rtl/>
        </w:rPr>
        <w:t xml:space="preserve">شرح الثالوث القدوس قال </w:t>
      </w:r>
      <w:r w:rsidRPr="00885BAB">
        <w:rPr>
          <w:rFonts w:ascii="Simplified Arabic" w:hAnsi="Simplified Arabic" w:cs="Simplified Arabic"/>
          <w:b/>
          <w:bCs/>
          <w:sz w:val="32"/>
          <w:szCs w:val="32"/>
          <w:rtl/>
        </w:rPr>
        <w:t>القديس غيرغوريوس النزينزى</w:t>
      </w:r>
      <w:r w:rsidRPr="00C97244">
        <w:rPr>
          <w:rFonts w:ascii="Simplified Arabic" w:hAnsi="Simplified Arabic" w:cs="Simplified Arabic"/>
          <w:sz w:val="32"/>
          <w:szCs w:val="32"/>
          <w:rtl/>
        </w:rPr>
        <w:t xml:space="preserve">: </w:t>
      </w:r>
    </w:p>
    <w:p w:rsidR="004C06CF" w:rsidRPr="00C97244" w:rsidRDefault="004C06CF" w:rsidP="004C06CF">
      <w:pPr>
        <w:bidi/>
        <w:spacing w:after="0" w:line="240" w:lineRule="auto"/>
        <w:ind w:left="720"/>
        <w:jc w:val="both"/>
        <w:rPr>
          <w:rFonts w:ascii="Simplified Arabic" w:hAnsi="Simplified Arabic" w:cs="Simplified Arabic"/>
          <w:sz w:val="32"/>
          <w:szCs w:val="32"/>
        </w:rPr>
      </w:pPr>
      <w:r w:rsidRPr="00C97244">
        <w:rPr>
          <w:rFonts w:ascii="Simplified Arabic" w:hAnsi="Simplified Arabic" w:cs="Simplified Arabic"/>
          <w:sz w:val="32"/>
          <w:szCs w:val="32"/>
          <w:rtl/>
        </w:rPr>
        <w:lastRenderedPageBreak/>
        <w:t>"دعنا نلتزم بحدودنا ونتكلم عن "</w:t>
      </w:r>
      <w:r w:rsidRPr="00D95427">
        <w:rPr>
          <w:rFonts w:ascii="Simplified Arabic" w:hAnsi="Simplified Arabic" w:cs="Simplified Arabic"/>
          <w:b/>
          <w:bCs/>
          <w:sz w:val="32"/>
          <w:szCs w:val="32"/>
          <w:rtl/>
        </w:rPr>
        <w:t>غير المولود</w:t>
      </w:r>
      <w:r w:rsidRPr="00C97244">
        <w:rPr>
          <w:rFonts w:ascii="Simplified Arabic" w:hAnsi="Simplified Arabic" w:cs="Simplified Arabic"/>
          <w:sz w:val="32"/>
          <w:szCs w:val="32"/>
          <w:rtl/>
        </w:rPr>
        <w:t>" و"</w:t>
      </w:r>
      <w:r w:rsidRPr="00D95427">
        <w:rPr>
          <w:rFonts w:ascii="Simplified Arabic" w:hAnsi="Simplified Arabic" w:cs="Simplified Arabic"/>
          <w:b/>
          <w:bCs/>
          <w:sz w:val="32"/>
          <w:szCs w:val="32"/>
          <w:rtl/>
        </w:rPr>
        <w:t>المولود</w:t>
      </w:r>
      <w:r w:rsidRPr="00C97244">
        <w:rPr>
          <w:rFonts w:ascii="Simplified Arabic" w:hAnsi="Simplified Arabic" w:cs="Simplified Arabic"/>
          <w:sz w:val="32"/>
          <w:szCs w:val="32"/>
          <w:rtl/>
        </w:rPr>
        <w:t>" و"</w:t>
      </w:r>
      <w:r w:rsidRPr="00D95427">
        <w:rPr>
          <w:rFonts w:ascii="Simplified Arabic" w:hAnsi="Simplified Arabic" w:cs="Simplified Arabic"/>
          <w:b/>
          <w:bCs/>
          <w:sz w:val="32"/>
          <w:szCs w:val="32"/>
          <w:rtl/>
        </w:rPr>
        <w:t>ذاك الذى ينبثق من الآب</w:t>
      </w:r>
      <w:r w:rsidRPr="00C97244">
        <w:rPr>
          <w:rFonts w:ascii="Simplified Arabic" w:hAnsi="Simplified Arabic" w:cs="Simplified Arabic"/>
          <w:sz w:val="32"/>
          <w:szCs w:val="32"/>
          <w:rtl/>
        </w:rPr>
        <w:t>" كما قال الله الكلمة نفسه فى أحد المواضع."</w:t>
      </w:r>
      <w:r w:rsidRPr="00C97244">
        <w:rPr>
          <w:rStyle w:val="FootnoteReference"/>
          <w:rFonts w:ascii="Simplified Arabic" w:hAnsi="Simplified Arabic" w:cs="Simplified Arabic"/>
          <w:sz w:val="32"/>
          <w:szCs w:val="32"/>
        </w:rPr>
        <w:footnoteReference w:id="1"/>
      </w:r>
    </w:p>
    <w:p w:rsidR="004C06CF" w:rsidRDefault="004C06CF" w:rsidP="004C06CF">
      <w:pPr>
        <w:bidi/>
        <w:spacing w:after="0" w:line="240" w:lineRule="auto"/>
        <w:jc w:val="both"/>
        <w:rPr>
          <w:rFonts w:ascii="Simplified Arabic" w:hAnsi="Simplified Arabic" w:cs="Simplified Arabic"/>
          <w:sz w:val="32"/>
          <w:szCs w:val="32"/>
          <w:rtl/>
        </w:rPr>
      </w:pPr>
      <w:r w:rsidRPr="00C97244">
        <w:rPr>
          <w:rFonts w:ascii="Simplified Arabic" w:hAnsi="Simplified Arabic" w:cs="Simplified Arabic"/>
          <w:sz w:val="32"/>
          <w:szCs w:val="32"/>
          <w:rtl/>
        </w:rPr>
        <w:t xml:space="preserve">وقد </w:t>
      </w:r>
      <w:r>
        <w:rPr>
          <w:rFonts w:ascii="Simplified Arabic" w:hAnsi="Simplified Arabic" w:cs="Simplified Arabic" w:hint="cs"/>
          <w:sz w:val="32"/>
          <w:szCs w:val="32"/>
          <w:rtl/>
        </w:rPr>
        <w:t>أ</w:t>
      </w:r>
      <w:r w:rsidRPr="00C97244">
        <w:rPr>
          <w:rFonts w:ascii="Simplified Arabic" w:hAnsi="Simplified Arabic" w:cs="Simplified Arabic"/>
          <w:sz w:val="32"/>
          <w:szCs w:val="32"/>
          <w:rtl/>
        </w:rPr>
        <w:t>عطى أيضاً وصفاً بسيطاً</w:t>
      </w:r>
      <w:r>
        <w:rPr>
          <w:rFonts w:ascii="Simplified Arabic" w:hAnsi="Simplified Arabic" w:cs="Simplified Arabic" w:hint="cs"/>
          <w:sz w:val="32"/>
          <w:szCs w:val="32"/>
          <w:rtl/>
        </w:rPr>
        <w:t xml:space="preserve"> جداً فقال</w:t>
      </w:r>
      <w:r w:rsidRPr="00C97244">
        <w:rPr>
          <w:rFonts w:ascii="Simplified Arabic" w:hAnsi="Simplified Arabic" w:cs="Simplified Arabic"/>
          <w:sz w:val="32"/>
          <w:szCs w:val="32"/>
          <w:rtl/>
        </w:rPr>
        <w:t xml:space="preserve">: </w:t>
      </w:r>
    </w:p>
    <w:p w:rsidR="004C06CF" w:rsidRPr="00C97244" w:rsidRDefault="004C06CF" w:rsidP="004C06CF">
      <w:pPr>
        <w:bidi/>
        <w:spacing w:after="0" w:line="240" w:lineRule="auto"/>
        <w:ind w:left="720"/>
        <w:jc w:val="both"/>
        <w:rPr>
          <w:rFonts w:ascii="Simplified Arabic" w:hAnsi="Simplified Arabic" w:cs="Simplified Arabic"/>
          <w:sz w:val="32"/>
          <w:szCs w:val="32"/>
        </w:rPr>
      </w:pPr>
      <w:r w:rsidRPr="00C97244">
        <w:rPr>
          <w:rFonts w:ascii="Simplified Arabic" w:hAnsi="Simplified Arabic" w:cs="Simplified Arabic"/>
          <w:sz w:val="32"/>
          <w:szCs w:val="32"/>
          <w:rtl/>
        </w:rPr>
        <w:t xml:space="preserve">"هذا هو ما نقصده من "الآب" و"الإبن" و"الروح القدس". الآب هو </w:t>
      </w:r>
      <w:r w:rsidRPr="00D95427">
        <w:rPr>
          <w:rFonts w:ascii="Simplified Arabic" w:hAnsi="Simplified Arabic" w:cs="Simplified Arabic"/>
          <w:b/>
          <w:bCs/>
          <w:sz w:val="32"/>
          <w:szCs w:val="32"/>
          <w:rtl/>
        </w:rPr>
        <w:t>الوالد والباثق</w:t>
      </w:r>
      <w:r w:rsidRPr="00C97244">
        <w:rPr>
          <w:rFonts w:ascii="Simplified Arabic" w:hAnsi="Simplified Arabic" w:cs="Simplified Arabic"/>
          <w:sz w:val="32"/>
          <w:szCs w:val="32"/>
          <w:rtl/>
        </w:rPr>
        <w:t xml:space="preserve">، بلا ألم طبعاً وبلا إشارة للزمن، وليس بطريقة حِسّية. والإبن هو </w:t>
      </w:r>
      <w:r w:rsidRPr="007410B5">
        <w:rPr>
          <w:rFonts w:ascii="Simplified Arabic" w:hAnsi="Simplified Arabic" w:cs="Simplified Arabic"/>
          <w:b/>
          <w:bCs/>
          <w:sz w:val="32"/>
          <w:szCs w:val="32"/>
          <w:rtl/>
        </w:rPr>
        <w:t>المولود</w:t>
      </w:r>
      <w:r w:rsidRPr="00C97244">
        <w:rPr>
          <w:rFonts w:ascii="Simplified Arabic" w:hAnsi="Simplified Arabic" w:cs="Simplified Arabic"/>
          <w:sz w:val="32"/>
          <w:szCs w:val="32"/>
          <w:rtl/>
        </w:rPr>
        <w:t xml:space="preserve">، والروح القدس هو </w:t>
      </w:r>
      <w:r w:rsidRPr="007410B5">
        <w:rPr>
          <w:rFonts w:ascii="Simplified Arabic" w:hAnsi="Simplified Arabic" w:cs="Simplified Arabic"/>
          <w:b/>
          <w:bCs/>
          <w:sz w:val="32"/>
          <w:szCs w:val="32"/>
          <w:rtl/>
        </w:rPr>
        <w:t>المنبثق</w:t>
      </w:r>
      <w:r w:rsidRPr="00C97244">
        <w:rPr>
          <w:rFonts w:ascii="Simplified Arabic" w:hAnsi="Simplified Arabic" w:cs="Simplified Arabic"/>
          <w:sz w:val="32"/>
          <w:szCs w:val="32"/>
          <w:rtl/>
        </w:rPr>
        <w:t>."</w:t>
      </w:r>
      <w:r w:rsidRPr="00C97244">
        <w:rPr>
          <w:rStyle w:val="FootnoteReference"/>
          <w:rFonts w:ascii="Simplified Arabic" w:hAnsi="Simplified Arabic" w:cs="Simplified Arabic"/>
          <w:sz w:val="32"/>
          <w:szCs w:val="32"/>
        </w:rPr>
        <w:footnoteReference w:id="2"/>
      </w:r>
    </w:p>
    <w:p w:rsidR="004C06CF" w:rsidRDefault="004C06CF" w:rsidP="004C06CF">
      <w:pPr>
        <w:bidi/>
        <w:spacing w:after="0" w:line="240" w:lineRule="auto"/>
        <w:jc w:val="both"/>
        <w:rPr>
          <w:rFonts w:ascii="Simplified Arabic" w:hAnsi="Simplified Arabic" w:cs="Simplified Arabic"/>
          <w:sz w:val="32"/>
          <w:szCs w:val="32"/>
          <w:rtl/>
        </w:rPr>
      </w:pPr>
      <w:r w:rsidRPr="00C97244">
        <w:rPr>
          <w:rFonts w:ascii="Simplified Arabic" w:hAnsi="Simplified Arabic" w:cs="Simplified Arabic"/>
          <w:sz w:val="32"/>
          <w:szCs w:val="32"/>
          <w:rtl/>
        </w:rPr>
        <w:t>وفى نفس ال</w:t>
      </w:r>
      <w:r>
        <w:rPr>
          <w:rFonts w:ascii="Simplified Arabic" w:hAnsi="Simplified Arabic" w:cs="Simplified Arabic" w:hint="cs"/>
          <w:sz w:val="32"/>
          <w:szCs w:val="32"/>
          <w:rtl/>
        </w:rPr>
        <w:t>خط</w:t>
      </w:r>
      <w:r w:rsidRPr="00C97244">
        <w:rPr>
          <w:rFonts w:ascii="Simplified Arabic" w:hAnsi="Simplified Arabic" w:cs="Simplified Arabic"/>
          <w:sz w:val="32"/>
          <w:szCs w:val="32"/>
          <w:rtl/>
        </w:rPr>
        <w:t xml:space="preserve"> </w:t>
      </w:r>
      <w:r>
        <w:rPr>
          <w:rFonts w:ascii="Simplified Arabic" w:hAnsi="Simplified Arabic" w:cs="Simplified Arabic" w:hint="cs"/>
          <w:sz w:val="32"/>
          <w:szCs w:val="32"/>
          <w:rtl/>
        </w:rPr>
        <w:t>يقول</w:t>
      </w:r>
      <w:r w:rsidRPr="00C97244">
        <w:rPr>
          <w:rFonts w:ascii="Simplified Arabic" w:hAnsi="Simplified Arabic" w:cs="Simplified Arabic"/>
          <w:sz w:val="32"/>
          <w:szCs w:val="32"/>
          <w:rtl/>
        </w:rPr>
        <w:t xml:space="preserve">: </w:t>
      </w:r>
    </w:p>
    <w:p w:rsidR="004C06CF" w:rsidRPr="00C97244" w:rsidRDefault="004C06CF" w:rsidP="004C06CF">
      <w:pPr>
        <w:bidi/>
        <w:spacing w:after="0" w:line="240" w:lineRule="auto"/>
        <w:ind w:left="720"/>
        <w:jc w:val="both"/>
        <w:rPr>
          <w:rFonts w:ascii="Simplified Arabic" w:hAnsi="Simplified Arabic" w:cs="Simplified Arabic"/>
          <w:sz w:val="32"/>
          <w:szCs w:val="32"/>
        </w:rPr>
      </w:pPr>
      <w:r>
        <w:rPr>
          <w:rFonts w:ascii="Simplified Arabic" w:hAnsi="Simplified Arabic" w:cs="Simplified Arabic" w:hint="cs"/>
          <w:sz w:val="32"/>
          <w:szCs w:val="32"/>
          <w:rtl/>
        </w:rPr>
        <w:t>"...</w:t>
      </w:r>
      <w:r>
        <w:rPr>
          <w:rFonts w:ascii="Simplified Arabic" w:hAnsi="Simplified Arabic" w:cs="Simplified Arabic"/>
          <w:sz w:val="32"/>
          <w:szCs w:val="32"/>
          <w:rtl/>
        </w:rPr>
        <w:t>لأجل هذه الحقيقة بعينها عن كونه</w:t>
      </w:r>
      <w:r w:rsidRPr="00C97244">
        <w:rPr>
          <w:rFonts w:ascii="Simplified Arabic" w:hAnsi="Simplified Arabic" w:cs="Simplified Arabic"/>
          <w:sz w:val="32"/>
          <w:szCs w:val="32"/>
          <w:rtl/>
        </w:rPr>
        <w:t xml:space="preserve">: </w:t>
      </w:r>
      <w:r w:rsidRPr="007410B5">
        <w:rPr>
          <w:rFonts w:ascii="Simplified Arabic" w:hAnsi="Simplified Arabic" w:cs="Simplified Arabic"/>
          <w:b/>
          <w:bCs/>
          <w:sz w:val="32"/>
          <w:szCs w:val="32"/>
          <w:rtl/>
        </w:rPr>
        <w:t>غير مولود</w:t>
      </w:r>
      <w:r w:rsidRPr="00C97244">
        <w:rPr>
          <w:rFonts w:ascii="Simplified Arabic" w:hAnsi="Simplified Arabic" w:cs="Simplified Arabic"/>
          <w:sz w:val="32"/>
          <w:szCs w:val="32"/>
          <w:rtl/>
        </w:rPr>
        <w:t xml:space="preserve"> أو </w:t>
      </w:r>
      <w:r w:rsidRPr="007410B5">
        <w:rPr>
          <w:rFonts w:ascii="Simplified Arabic" w:hAnsi="Simplified Arabic" w:cs="Simplified Arabic"/>
          <w:b/>
          <w:bCs/>
          <w:sz w:val="32"/>
          <w:szCs w:val="32"/>
          <w:rtl/>
        </w:rPr>
        <w:t>مولود</w:t>
      </w:r>
      <w:r w:rsidRPr="00C97244">
        <w:rPr>
          <w:rFonts w:ascii="Simplified Arabic" w:hAnsi="Simplified Arabic" w:cs="Simplified Arabic"/>
          <w:sz w:val="32"/>
          <w:szCs w:val="32"/>
          <w:rtl/>
        </w:rPr>
        <w:t xml:space="preserve"> أو </w:t>
      </w:r>
      <w:r w:rsidRPr="007410B5">
        <w:rPr>
          <w:rFonts w:ascii="Simplified Arabic" w:hAnsi="Simplified Arabic" w:cs="Simplified Arabic"/>
          <w:b/>
          <w:bCs/>
          <w:sz w:val="32"/>
          <w:szCs w:val="32"/>
          <w:rtl/>
        </w:rPr>
        <w:t>منبثق</w:t>
      </w:r>
      <w:r w:rsidRPr="00C97244">
        <w:rPr>
          <w:rFonts w:ascii="Simplified Arabic" w:hAnsi="Simplified Arabic" w:cs="Simplified Arabic"/>
          <w:sz w:val="32"/>
          <w:szCs w:val="32"/>
          <w:rtl/>
        </w:rPr>
        <w:t xml:space="preserve"> هو الذى أعطى الإسم الآب للأول</w:t>
      </w:r>
      <w:r>
        <w:rPr>
          <w:rFonts w:ascii="Simplified Arabic" w:hAnsi="Simplified Arabic" w:cs="Simplified Arabic" w:hint="cs"/>
          <w:sz w:val="32"/>
          <w:szCs w:val="32"/>
          <w:rtl/>
        </w:rPr>
        <w:t>،</w:t>
      </w:r>
      <w:r w:rsidRPr="00C97244">
        <w:rPr>
          <w:rFonts w:ascii="Simplified Arabic" w:hAnsi="Simplified Arabic" w:cs="Simplified Arabic"/>
          <w:sz w:val="32"/>
          <w:szCs w:val="32"/>
          <w:rtl/>
        </w:rPr>
        <w:t xml:space="preserve"> والإبن للثانى</w:t>
      </w:r>
      <w:r>
        <w:rPr>
          <w:rFonts w:ascii="Simplified Arabic" w:hAnsi="Simplified Arabic" w:cs="Simplified Arabic" w:hint="cs"/>
          <w:sz w:val="32"/>
          <w:szCs w:val="32"/>
          <w:rtl/>
        </w:rPr>
        <w:t>،</w:t>
      </w:r>
      <w:r w:rsidRPr="00C97244">
        <w:rPr>
          <w:rFonts w:ascii="Simplified Arabic" w:hAnsi="Simplified Arabic" w:cs="Simplified Arabic"/>
          <w:sz w:val="32"/>
          <w:szCs w:val="32"/>
          <w:rtl/>
        </w:rPr>
        <w:t xml:space="preserve"> والروح القدس للثالث</w:t>
      </w:r>
      <w:r>
        <w:rPr>
          <w:rFonts w:ascii="Simplified Arabic" w:hAnsi="Simplified Arabic" w:cs="Simplified Arabic" w:hint="cs"/>
          <w:sz w:val="32"/>
          <w:szCs w:val="32"/>
          <w:rtl/>
        </w:rPr>
        <w:t>، هذا</w:t>
      </w:r>
      <w:r w:rsidRPr="00C97244">
        <w:rPr>
          <w:rFonts w:ascii="Simplified Arabic" w:hAnsi="Simplified Arabic" w:cs="Simplified Arabic"/>
          <w:sz w:val="32"/>
          <w:szCs w:val="32"/>
          <w:rtl/>
        </w:rPr>
        <w:t xml:space="preserve"> الذى نحن نتكلم بصدده</w:t>
      </w:r>
      <w:r>
        <w:rPr>
          <w:rFonts w:ascii="Simplified Arabic" w:hAnsi="Simplified Arabic" w:cs="Simplified Arabic" w:hint="cs"/>
          <w:sz w:val="32"/>
          <w:szCs w:val="32"/>
          <w:rtl/>
        </w:rPr>
        <w:t>،</w:t>
      </w:r>
      <w:r w:rsidRPr="00C97244">
        <w:rPr>
          <w:rFonts w:ascii="Simplified Arabic" w:hAnsi="Simplified Arabic" w:cs="Simplified Arabic"/>
          <w:sz w:val="32"/>
          <w:szCs w:val="32"/>
          <w:rtl/>
        </w:rPr>
        <w:t xml:space="preserve"> فالتمايز بين الثلاثة شخوص محفوظ فى طبيعة ومجد اللاهوت</w:t>
      </w:r>
      <w:r w:rsidRPr="007C0231">
        <w:rPr>
          <w:rFonts w:ascii="Simplified Arabic" w:hAnsi="Simplified Arabic" w:cs="Simplified Arabic"/>
          <w:sz w:val="32"/>
          <w:szCs w:val="32"/>
          <w:rtl/>
        </w:rPr>
        <w:t xml:space="preserve"> </w:t>
      </w:r>
      <w:r w:rsidRPr="00C97244">
        <w:rPr>
          <w:rFonts w:ascii="Simplified Arabic" w:hAnsi="Simplified Arabic" w:cs="Simplified Arabic"/>
          <w:sz w:val="32"/>
          <w:szCs w:val="32"/>
          <w:rtl/>
        </w:rPr>
        <w:t xml:space="preserve">الواحد. </w:t>
      </w:r>
      <w:r>
        <w:rPr>
          <w:rFonts w:ascii="Simplified Arabic" w:hAnsi="Simplified Arabic" w:cs="Simplified Arabic" w:hint="cs"/>
          <w:sz w:val="32"/>
          <w:szCs w:val="32"/>
          <w:rtl/>
        </w:rPr>
        <w:t xml:space="preserve">لأن </w:t>
      </w:r>
      <w:r w:rsidRPr="00C97244">
        <w:rPr>
          <w:rFonts w:ascii="Simplified Arabic" w:hAnsi="Simplified Arabic" w:cs="Simplified Arabic"/>
          <w:sz w:val="32"/>
          <w:szCs w:val="32"/>
          <w:rtl/>
        </w:rPr>
        <w:t>ليس الإبن "الآب"</w:t>
      </w:r>
      <w:r>
        <w:rPr>
          <w:rFonts w:ascii="Simplified Arabic" w:hAnsi="Simplified Arabic" w:cs="Simplified Arabic" w:hint="cs"/>
          <w:sz w:val="32"/>
          <w:szCs w:val="32"/>
          <w:rtl/>
        </w:rPr>
        <w:t>،</w:t>
      </w:r>
      <w:r w:rsidRPr="00C97244">
        <w:rPr>
          <w:rFonts w:ascii="Simplified Arabic" w:hAnsi="Simplified Arabic" w:cs="Simplified Arabic"/>
          <w:sz w:val="32"/>
          <w:szCs w:val="32"/>
          <w:rtl/>
        </w:rPr>
        <w:t xml:space="preserve"> لأن الآب واحد</w:t>
      </w:r>
      <w:r>
        <w:rPr>
          <w:rFonts w:ascii="Simplified Arabic" w:hAnsi="Simplified Arabic" w:cs="Simplified Arabic" w:hint="cs"/>
          <w:sz w:val="32"/>
          <w:szCs w:val="32"/>
          <w:rtl/>
        </w:rPr>
        <w:t>،</w:t>
      </w:r>
      <w:r w:rsidRPr="00C97244">
        <w:rPr>
          <w:rFonts w:ascii="Simplified Arabic" w:hAnsi="Simplified Arabic" w:cs="Simplified Arabic"/>
          <w:sz w:val="32"/>
          <w:szCs w:val="32"/>
          <w:rtl/>
        </w:rPr>
        <w:t xml:space="preserve"> مع أن له ما للآب</w:t>
      </w:r>
      <w:r>
        <w:rPr>
          <w:rFonts w:ascii="Simplified Arabic" w:hAnsi="Simplified Arabic" w:cs="Simplified Arabic" w:hint="cs"/>
          <w:sz w:val="32"/>
          <w:szCs w:val="32"/>
          <w:rtl/>
        </w:rPr>
        <w:t>،</w:t>
      </w:r>
      <w:r w:rsidRPr="00C97244">
        <w:rPr>
          <w:rFonts w:ascii="Simplified Arabic" w:hAnsi="Simplified Arabic" w:cs="Simplified Arabic"/>
          <w:sz w:val="32"/>
          <w:szCs w:val="32"/>
          <w:rtl/>
        </w:rPr>
        <w:t xml:space="preserve"> وليس الروح القدس إبناً</w:t>
      </w:r>
      <w:r>
        <w:rPr>
          <w:rFonts w:ascii="Simplified Arabic" w:hAnsi="Simplified Arabic" w:cs="Simplified Arabic" w:hint="cs"/>
          <w:sz w:val="32"/>
          <w:szCs w:val="32"/>
          <w:rtl/>
        </w:rPr>
        <w:t>،</w:t>
      </w:r>
      <w:r w:rsidRPr="00C97244">
        <w:rPr>
          <w:rFonts w:ascii="Simplified Arabic" w:hAnsi="Simplified Arabic" w:cs="Simplified Arabic"/>
          <w:sz w:val="32"/>
          <w:szCs w:val="32"/>
          <w:rtl/>
        </w:rPr>
        <w:t xml:space="preserve"> لأن</w:t>
      </w:r>
      <w:r>
        <w:rPr>
          <w:rFonts w:ascii="Simplified Arabic" w:hAnsi="Simplified Arabic" w:cs="Simplified Arabic" w:hint="cs"/>
          <w:sz w:val="32"/>
          <w:szCs w:val="32"/>
          <w:rtl/>
        </w:rPr>
        <w:t>ه من الله، لأن</w:t>
      </w:r>
      <w:r w:rsidRPr="00C97244">
        <w:rPr>
          <w:rFonts w:ascii="Simplified Arabic" w:hAnsi="Simplified Arabic" w:cs="Simplified Arabic"/>
          <w:sz w:val="32"/>
          <w:szCs w:val="32"/>
          <w:rtl/>
        </w:rPr>
        <w:t xml:space="preserve"> الإبن واحد</w:t>
      </w:r>
      <w:r>
        <w:rPr>
          <w:rFonts w:ascii="Simplified Arabic" w:hAnsi="Simplified Arabic" w:cs="Simplified Arabic" w:hint="cs"/>
          <w:sz w:val="32"/>
          <w:szCs w:val="32"/>
          <w:rtl/>
        </w:rPr>
        <w:t>،</w:t>
      </w:r>
      <w:r w:rsidRPr="00C97244">
        <w:rPr>
          <w:rFonts w:ascii="Simplified Arabic" w:hAnsi="Simplified Arabic" w:cs="Simplified Arabic"/>
          <w:sz w:val="32"/>
          <w:szCs w:val="32"/>
          <w:rtl/>
        </w:rPr>
        <w:t xml:space="preserve"> </w:t>
      </w:r>
      <w:r>
        <w:rPr>
          <w:rFonts w:ascii="Simplified Arabic" w:hAnsi="Simplified Arabic" w:cs="Simplified Arabic" w:hint="cs"/>
          <w:sz w:val="32"/>
          <w:szCs w:val="32"/>
          <w:rtl/>
        </w:rPr>
        <w:t>لكن</w:t>
      </w:r>
      <w:r w:rsidRPr="00C97244">
        <w:rPr>
          <w:rFonts w:ascii="Simplified Arabic" w:hAnsi="Simplified Arabic" w:cs="Simplified Arabic"/>
          <w:sz w:val="32"/>
          <w:szCs w:val="32"/>
          <w:rtl/>
        </w:rPr>
        <w:t xml:space="preserve"> الروح</w:t>
      </w:r>
      <w:r>
        <w:rPr>
          <w:rFonts w:ascii="Simplified Arabic" w:hAnsi="Simplified Arabic" w:cs="Simplified Arabic" w:hint="cs"/>
          <w:sz w:val="32"/>
          <w:szCs w:val="32"/>
          <w:rtl/>
        </w:rPr>
        <w:t xml:space="preserve"> </w:t>
      </w:r>
      <w:r w:rsidRPr="00C97244">
        <w:rPr>
          <w:rFonts w:ascii="Simplified Arabic" w:hAnsi="Simplified Arabic" w:cs="Simplified Arabic"/>
          <w:sz w:val="32"/>
          <w:szCs w:val="32"/>
          <w:rtl/>
        </w:rPr>
        <w:t xml:space="preserve">له ما للإبن. الثلاثة فى </w:t>
      </w:r>
      <w:r>
        <w:rPr>
          <w:rFonts w:ascii="Simplified Arabic" w:hAnsi="Simplified Arabic" w:cs="Simplified Arabic" w:hint="cs"/>
          <w:sz w:val="32"/>
          <w:szCs w:val="32"/>
          <w:rtl/>
        </w:rPr>
        <w:t xml:space="preserve">واحد فى </w:t>
      </w:r>
      <w:r w:rsidRPr="00C97244">
        <w:rPr>
          <w:rFonts w:ascii="Simplified Arabic" w:hAnsi="Simplified Arabic" w:cs="Simplified Arabic"/>
          <w:sz w:val="32"/>
          <w:szCs w:val="32"/>
          <w:rtl/>
        </w:rPr>
        <w:t>ال</w:t>
      </w:r>
      <w:r>
        <w:rPr>
          <w:rFonts w:ascii="Simplified Arabic" w:hAnsi="Simplified Arabic" w:cs="Simplified Arabic" w:hint="cs"/>
          <w:sz w:val="32"/>
          <w:szCs w:val="32"/>
          <w:rtl/>
        </w:rPr>
        <w:t>لاهوت،</w:t>
      </w:r>
      <w:r w:rsidRPr="00C97244">
        <w:rPr>
          <w:rFonts w:ascii="Simplified Arabic" w:hAnsi="Simplified Arabic" w:cs="Simplified Arabic"/>
          <w:sz w:val="32"/>
          <w:szCs w:val="32"/>
          <w:rtl/>
        </w:rPr>
        <w:t xml:space="preserve"> وواحد </w:t>
      </w:r>
      <w:r>
        <w:rPr>
          <w:rFonts w:ascii="Simplified Arabic" w:hAnsi="Simplified Arabic" w:cs="Simplified Arabic" w:hint="cs"/>
          <w:sz w:val="32"/>
          <w:szCs w:val="32"/>
          <w:rtl/>
        </w:rPr>
        <w:t>ب</w:t>
      </w:r>
      <w:r w:rsidRPr="00C97244">
        <w:rPr>
          <w:rFonts w:ascii="Simplified Arabic" w:hAnsi="Simplified Arabic" w:cs="Simplified Arabic"/>
          <w:sz w:val="32"/>
          <w:szCs w:val="32"/>
          <w:rtl/>
        </w:rPr>
        <w:t>ثلاثة خ</w:t>
      </w:r>
      <w:r>
        <w:rPr>
          <w:rFonts w:ascii="Simplified Arabic" w:hAnsi="Simplified Arabic" w:cs="Simplified Arabic" w:hint="cs"/>
          <w:sz w:val="32"/>
          <w:szCs w:val="32"/>
          <w:rtl/>
        </w:rPr>
        <w:t>وا</w:t>
      </w:r>
      <w:r w:rsidRPr="00C97244">
        <w:rPr>
          <w:rFonts w:ascii="Simplified Arabic" w:hAnsi="Simplified Arabic" w:cs="Simplified Arabic"/>
          <w:sz w:val="32"/>
          <w:szCs w:val="32"/>
          <w:rtl/>
        </w:rPr>
        <w:t>ص</w:t>
      </w:r>
      <w:r>
        <w:rPr>
          <w:rFonts w:ascii="Simplified Arabic" w:hAnsi="Simplified Arabic" w:cs="Simplified Arabic" w:hint="cs"/>
          <w:sz w:val="32"/>
          <w:szCs w:val="32"/>
          <w:rtl/>
        </w:rPr>
        <w:t>.</w:t>
      </w:r>
      <w:r w:rsidRPr="00C97244">
        <w:rPr>
          <w:rFonts w:ascii="Simplified Arabic" w:hAnsi="Simplified Arabic" w:cs="Simplified Arabic"/>
          <w:sz w:val="32"/>
          <w:szCs w:val="32"/>
          <w:rtl/>
        </w:rPr>
        <w:t>"</w:t>
      </w:r>
      <w:r w:rsidRPr="00C97244">
        <w:rPr>
          <w:rStyle w:val="FootnoteReference"/>
          <w:rFonts w:ascii="Simplified Arabic" w:hAnsi="Simplified Arabic" w:cs="Simplified Arabic"/>
          <w:sz w:val="32"/>
          <w:szCs w:val="32"/>
        </w:rPr>
        <w:t xml:space="preserve"> </w:t>
      </w:r>
      <w:r w:rsidRPr="00C97244">
        <w:rPr>
          <w:rStyle w:val="FootnoteReference"/>
          <w:rFonts w:ascii="Simplified Arabic" w:hAnsi="Simplified Arabic" w:cs="Simplified Arabic"/>
          <w:sz w:val="32"/>
          <w:szCs w:val="32"/>
        </w:rPr>
        <w:footnoteReference w:id="3"/>
      </w:r>
    </w:p>
    <w:p w:rsidR="004C06CF" w:rsidRPr="00885BAB" w:rsidRDefault="004C06CF" w:rsidP="004C06CF">
      <w:pPr>
        <w:bidi/>
        <w:spacing w:after="0" w:line="240" w:lineRule="auto"/>
        <w:jc w:val="both"/>
        <w:rPr>
          <w:rFonts w:ascii="Simplified Arabic" w:hAnsi="Simplified Arabic" w:cs="Simplified Arabic"/>
          <w:b/>
          <w:bCs/>
          <w:sz w:val="32"/>
          <w:szCs w:val="32"/>
          <w:rtl/>
        </w:rPr>
      </w:pPr>
      <w:r w:rsidRPr="00885BAB">
        <w:rPr>
          <w:rFonts w:ascii="Simplified Arabic" w:hAnsi="Simplified Arabic" w:cs="Simplified Arabic"/>
          <w:b/>
          <w:bCs/>
          <w:sz w:val="32"/>
          <w:szCs w:val="32"/>
          <w:rtl/>
        </w:rPr>
        <w:t>وكتب القديس باسيليوس الكبير:</w:t>
      </w:r>
    </w:p>
    <w:p w:rsidR="004C06CF" w:rsidRPr="00C97244" w:rsidRDefault="004C06CF" w:rsidP="004C06CF">
      <w:pPr>
        <w:bidi/>
        <w:spacing w:after="0" w:line="240" w:lineRule="auto"/>
        <w:ind w:left="720"/>
        <w:jc w:val="both"/>
        <w:rPr>
          <w:rFonts w:ascii="Simplified Arabic" w:hAnsi="Simplified Arabic" w:cs="Simplified Arabic"/>
          <w:sz w:val="32"/>
          <w:szCs w:val="32"/>
        </w:rPr>
      </w:pPr>
      <w:r>
        <w:rPr>
          <w:rFonts w:ascii="Simplified Arabic" w:hAnsi="Simplified Arabic" w:cs="Simplified Arabic" w:hint="cs"/>
          <w:sz w:val="32"/>
          <w:szCs w:val="32"/>
          <w:rtl/>
        </w:rPr>
        <w:t>"</w:t>
      </w:r>
      <w:r w:rsidRPr="00C97244">
        <w:rPr>
          <w:rFonts w:ascii="Simplified Arabic" w:hAnsi="Simplified Arabic" w:cs="Simplified Arabic"/>
          <w:sz w:val="32"/>
          <w:szCs w:val="32"/>
          <w:rtl/>
        </w:rPr>
        <w:t xml:space="preserve">فى عبادتنا لإله من إله، نحن نعترف بتمايز الأقانيم (الأشخاص)، وفى نفس الوقت نبقى على المونارشية (التوحيد). نحن لا نقطِّع اللاهوت إلى تعدد منقسم، لأن شكلاً واحداً، متحداً فى اللاهوت غير المتغير، يُرى فى الله الآب وفى الله الابن الوحيد. لأن الابن هو فى الآب، والآب فى الابن، لأنه كما الأخير هكذا هو الأول، وكما هو الأول هكذا هو الأخير، وبهذا تكون الوحدة. حتى أنه وفقاً لتمايز الأقانيم (الأشخاص)، فإن كليهما هما واحد وواحد، ووفقاً لوحدة الطبيعة فإنهما واحد. </w:t>
      </w:r>
      <w:r w:rsidRPr="00C97244">
        <w:rPr>
          <w:rFonts w:ascii="Simplified Arabic" w:hAnsi="Simplified Arabic" w:cs="Simplified Arabic"/>
          <w:b/>
          <w:bCs/>
          <w:sz w:val="32"/>
          <w:szCs w:val="32"/>
          <w:rtl/>
        </w:rPr>
        <w:t xml:space="preserve">كيف إذن، إن كانا واحد وواحد </w:t>
      </w:r>
      <w:r>
        <w:rPr>
          <w:rFonts w:ascii="Simplified Arabic" w:hAnsi="Simplified Arabic" w:cs="Simplified Arabic" w:hint="cs"/>
          <w:b/>
          <w:bCs/>
          <w:sz w:val="32"/>
          <w:szCs w:val="32"/>
          <w:rtl/>
        </w:rPr>
        <w:t>أ</w:t>
      </w:r>
      <w:r w:rsidRPr="00C97244">
        <w:rPr>
          <w:rFonts w:ascii="Simplified Arabic" w:hAnsi="Simplified Arabic" w:cs="Simplified Arabic"/>
          <w:b/>
          <w:bCs/>
          <w:sz w:val="32"/>
          <w:szCs w:val="32"/>
          <w:rtl/>
        </w:rPr>
        <w:t>لا يكون هناك إلهين؟</w:t>
      </w:r>
      <w:r w:rsidRPr="00C97244">
        <w:rPr>
          <w:rFonts w:ascii="Simplified Arabic" w:hAnsi="Simplified Arabic" w:cs="Simplified Arabic"/>
          <w:sz w:val="32"/>
          <w:szCs w:val="32"/>
          <w:rtl/>
        </w:rPr>
        <w:t xml:space="preserve"> ذلك لأننا حينما نتكلم عن الملك وصورة الملك لا نتكلم عن ملكين. فالجلالة لم تشق إلى اثنين، ولا المجد انقسم. السيادة والسلطة فوقنا (علينا) هى واحدة، هكذا فإن التمجيد الذى ننسبه إليهما ليس متعددا</w:t>
      </w:r>
      <w:r>
        <w:rPr>
          <w:rFonts w:ascii="Simplified Arabic" w:hAnsi="Simplified Arabic" w:cs="Simplified Arabic" w:hint="cs"/>
          <w:sz w:val="32"/>
          <w:szCs w:val="32"/>
          <w:rtl/>
        </w:rPr>
        <w:t>ً</w:t>
      </w:r>
      <w:r w:rsidRPr="00C97244">
        <w:rPr>
          <w:rFonts w:ascii="Simplified Arabic" w:hAnsi="Simplified Arabic" w:cs="Simplified Arabic"/>
          <w:sz w:val="32"/>
          <w:szCs w:val="32"/>
          <w:rtl/>
        </w:rPr>
        <w:t xml:space="preserve"> بل واحداً، لأن الكرامة المقدمة إلى الصورة تصل إلى النموذج الأصلى (الأصل).</w:t>
      </w:r>
      <w:r>
        <w:rPr>
          <w:rFonts w:ascii="Simplified Arabic" w:hAnsi="Simplified Arabic" w:cs="Simplified Arabic" w:hint="cs"/>
          <w:sz w:val="32"/>
          <w:szCs w:val="32"/>
          <w:rtl/>
        </w:rPr>
        <w:t>"</w:t>
      </w:r>
      <w:r w:rsidRPr="00C97244">
        <w:rPr>
          <w:rStyle w:val="FootnoteReference"/>
          <w:rFonts w:ascii="Simplified Arabic" w:hAnsi="Simplified Arabic" w:cs="Simplified Arabic"/>
          <w:sz w:val="32"/>
          <w:szCs w:val="32"/>
          <w:rtl/>
        </w:rPr>
        <w:t xml:space="preserve"> </w:t>
      </w:r>
      <w:r w:rsidRPr="00C97244">
        <w:rPr>
          <w:rStyle w:val="FootnoteReference"/>
          <w:rFonts w:ascii="Simplified Arabic" w:hAnsi="Simplified Arabic" w:cs="Simplified Arabic"/>
          <w:sz w:val="32"/>
          <w:szCs w:val="32"/>
        </w:rPr>
        <w:footnoteReference w:id="4"/>
      </w:r>
      <w:r w:rsidRPr="00C97244">
        <w:rPr>
          <w:rFonts w:ascii="Simplified Arabic" w:hAnsi="Simplified Arabic" w:cs="Simplified Arabic"/>
          <w:sz w:val="32"/>
          <w:szCs w:val="32"/>
          <w:rtl/>
        </w:rPr>
        <w:t xml:space="preserve"> </w:t>
      </w:r>
    </w:p>
    <w:p w:rsidR="004C06CF" w:rsidRPr="00C97244" w:rsidRDefault="004C06CF" w:rsidP="004C06CF">
      <w:pPr>
        <w:bidi/>
        <w:spacing w:after="0" w:line="240" w:lineRule="auto"/>
        <w:jc w:val="both"/>
        <w:rPr>
          <w:rFonts w:ascii="Simplified Arabic" w:hAnsi="Simplified Arabic" w:cs="Simplified Arabic"/>
          <w:sz w:val="32"/>
          <w:szCs w:val="32"/>
          <w:rtl/>
        </w:rPr>
      </w:pPr>
    </w:p>
    <w:p w:rsidR="004C06CF" w:rsidRPr="00C97244" w:rsidRDefault="004C06CF" w:rsidP="004C06CF">
      <w:pPr>
        <w:bidi/>
        <w:spacing w:after="0" w:line="240" w:lineRule="auto"/>
        <w:jc w:val="both"/>
        <w:rPr>
          <w:rFonts w:ascii="Simplified Arabic" w:hAnsi="Simplified Arabic" w:cs="Simplified Arabic"/>
          <w:sz w:val="32"/>
          <w:szCs w:val="32"/>
        </w:rPr>
      </w:pPr>
      <w:r w:rsidRPr="00C97244">
        <w:rPr>
          <w:rFonts w:ascii="Simplified Arabic" w:hAnsi="Simplified Arabic" w:cs="Simplified Arabic"/>
          <w:b/>
          <w:bCs/>
          <w:sz w:val="32"/>
          <w:szCs w:val="32"/>
          <w:rtl/>
        </w:rPr>
        <w:lastRenderedPageBreak/>
        <w:t>والقديس أثناسيوس</w:t>
      </w:r>
      <w:r w:rsidRPr="00C97244">
        <w:rPr>
          <w:rFonts w:ascii="Simplified Arabic" w:hAnsi="Simplified Arabic" w:cs="Simplified Arabic"/>
          <w:sz w:val="32"/>
          <w:szCs w:val="32"/>
          <w:rtl/>
        </w:rPr>
        <w:t xml:space="preserve"> فى رسائله ضد الأيوسيين كتب لشرح لاهوت الابن</w:t>
      </w:r>
      <w:r>
        <w:rPr>
          <w:rFonts w:ascii="Simplified Arabic" w:hAnsi="Simplified Arabic" w:cs="Simplified Arabic" w:hint="cs"/>
          <w:sz w:val="32"/>
          <w:szCs w:val="32"/>
          <w:rtl/>
        </w:rPr>
        <w:t>،</w:t>
      </w:r>
      <w:r w:rsidRPr="00C97244">
        <w:rPr>
          <w:rFonts w:ascii="Simplified Arabic" w:hAnsi="Simplified Arabic" w:cs="Simplified Arabic"/>
          <w:sz w:val="32"/>
          <w:szCs w:val="32"/>
          <w:rtl/>
        </w:rPr>
        <w:t xml:space="preserve"> وفى رسالته إلى سيرابيون أكد على لاهوت الروح القدس.</w:t>
      </w:r>
    </w:p>
    <w:p w:rsidR="004C06CF" w:rsidRPr="007410B5" w:rsidRDefault="004C06CF" w:rsidP="004C06CF">
      <w:pPr>
        <w:bidi/>
        <w:spacing w:after="0" w:line="240" w:lineRule="auto"/>
        <w:jc w:val="both"/>
        <w:rPr>
          <w:rFonts w:ascii="Simplified Arabic" w:hAnsi="Simplified Arabic" w:cs="Simplified Arabic"/>
          <w:b/>
          <w:bCs/>
          <w:sz w:val="32"/>
          <w:szCs w:val="32"/>
          <w:rtl/>
        </w:rPr>
      </w:pPr>
      <w:r w:rsidRPr="007410B5">
        <w:rPr>
          <w:rFonts w:ascii="Simplified Arabic" w:hAnsi="Simplified Arabic" w:cs="Simplified Arabic"/>
          <w:b/>
          <w:bCs/>
          <w:sz w:val="32"/>
          <w:szCs w:val="32"/>
          <w:rtl/>
        </w:rPr>
        <w:t xml:space="preserve">عن الابن كتب: </w:t>
      </w:r>
    </w:p>
    <w:p w:rsidR="004C06CF" w:rsidRPr="00C97244" w:rsidRDefault="004C06CF" w:rsidP="004C06CF">
      <w:pPr>
        <w:bidi/>
        <w:spacing w:after="0" w:line="240" w:lineRule="auto"/>
        <w:ind w:left="720"/>
        <w:jc w:val="both"/>
        <w:rPr>
          <w:rFonts w:ascii="Simplified Arabic" w:hAnsi="Simplified Arabic" w:cs="Simplified Arabic"/>
          <w:b/>
          <w:bCs/>
          <w:sz w:val="32"/>
          <w:szCs w:val="32"/>
          <w:rtl/>
        </w:rPr>
      </w:pPr>
      <w:r w:rsidRPr="00C97244">
        <w:rPr>
          <w:rFonts w:ascii="Simplified Arabic" w:hAnsi="Simplified Arabic" w:cs="Simplified Arabic"/>
          <w:sz w:val="32"/>
          <w:szCs w:val="32"/>
          <w:rtl/>
        </w:rPr>
        <w:t>"</w:t>
      </w:r>
      <w:r w:rsidRPr="007410B5">
        <w:rPr>
          <w:rFonts w:ascii="Simplified Arabic" w:hAnsi="Simplified Arabic" w:cs="Simplified Arabic"/>
          <w:sz w:val="32"/>
          <w:szCs w:val="32"/>
          <w:rtl/>
        </w:rPr>
        <w:t>ولأن اللاهوت واحد فى الآب والإبن، فإنه نشأ عن ذلك بالضرورة أن كل الصفات التى تقال عن الآب قيلت هى بعينها عن الإبن، إلا صفة واحدة وهى أن الآب أب.. لأن الإبن نفسه يقول عن ذاته (مخاطباً الآب) "كل ما هو لى فهو لك، وما هو لك فهو لى" (يو17: 10)... ثم لماذا تنسب صفات الآب للإبن؟ إلا لكون الإبن هو نبع من الآب</w:t>
      </w:r>
      <w:r>
        <w:rPr>
          <w:rFonts w:ascii="Simplified Arabic" w:hAnsi="Simplified Arabic" w:cs="Simplified Arabic" w:hint="cs"/>
          <w:b/>
          <w:bCs/>
          <w:sz w:val="32"/>
          <w:szCs w:val="32"/>
          <w:rtl/>
        </w:rPr>
        <w:t>."</w:t>
      </w:r>
      <w:r w:rsidRPr="00C97244">
        <w:rPr>
          <w:rStyle w:val="FootnoteReference"/>
          <w:rFonts w:ascii="Simplified Arabic" w:hAnsi="Simplified Arabic" w:cs="Simplified Arabic"/>
          <w:sz w:val="32"/>
          <w:szCs w:val="32"/>
        </w:rPr>
        <w:footnoteReference w:id="5"/>
      </w:r>
    </w:p>
    <w:p w:rsidR="004C06CF" w:rsidRDefault="004C06CF" w:rsidP="004C06CF">
      <w:pPr>
        <w:bidi/>
        <w:spacing w:after="0" w:line="240" w:lineRule="auto"/>
        <w:jc w:val="both"/>
        <w:rPr>
          <w:rFonts w:ascii="Simplified Arabic" w:hAnsi="Simplified Arabic" w:cs="Simplified Arabic"/>
          <w:b/>
          <w:bCs/>
          <w:sz w:val="32"/>
          <w:szCs w:val="32"/>
          <w:rtl/>
        </w:rPr>
      </w:pPr>
      <w:r w:rsidRPr="00C97244">
        <w:rPr>
          <w:rFonts w:ascii="Simplified Arabic" w:hAnsi="Simplified Arabic" w:cs="Simplified Arabic"/>
          <w:b/>
          <w:bCs/>
          <w:sz w:val="32"/>
          <w:szCs w:val="32"/>
          <w:rtl/>
        </w:rPr>
        <w:t xml:space="preserve">وعن الروح القدس كتب: </w:t>
      </w:r>
    </w:p>
    <w:p w:rsidR="004C06CF" w:rsidRPr="00C97244" w:rsidRDefault="004C06CF" w:rsidP="004C06CF">
      <w:pPr>
        <w:bidi/>
        <w:spacing w:after="0" w:line="240" w:lineRule="auto"/>
        <w:ind w:left="720"/>
        <w:jc w:val="both"/>
        <w:rPr>
          <w:rFonts w:ascii="Simplified Arabic" w:hAnsi="Simplified Arabic" w:cs="Simplified Arabic"/>
          <w:sz w:val="32"/>
          <w:szCs w:val="32"/>
          <w:rtl/>
        </w:rPr>
      </w:pPr>
      <w:r w:rsidRPr="00C97244">
        <w:rPr>
          <w:rFonts w:ascii="Simplified Arabic" w:hAnsi="Simplified Arabic" w:cs="Simplified Arabic"/>
          <w:sz w:val="32"/>
          <w:szCs w:val="32"/>
          <w:rtl/>
        </w:rPr>
        <w:t xml:space="preserve">"من الواضح أن الروح (القدس) ليس مخلوقاً، ولكنه يشترك (له دوره) فى عملية الخلق. لأن </w:t>
      </w:r>
      <w:r w:rsidRPr="00175118">
        <w:rPr>
          <w:rFonts w:ascii="Simplified Arabic" w:hAnsi="Simplified Arabic" w:cs="Simplified Arabic"/>
          <w:b/>
          <w:bCs/>
          <w:sz w:val="32"/>
          <w:szCs w:val="32"/>
          <w:rtl/>
        </w:rPr>
        <w:t>الآب يخلق كل الأشياء من خلال الكلمة فى الروح (القدس)</w:t>
      </w:r>
      <w:r w:rsidRPr="00C97244">
        <w:rPr>
          <w:rFonts w:ascii="Simplified Arabic" w:hAnsi="Simplified Arabic" w:cs="Simplified Arabic"/>
          <w:sz w:val="32"/>
          <w:szCs w:val="32"/>
          <w:rtl/>
        </w:rPr>
        <w:t>؛ لأنه حيثما يوجد الكلمة، فهناك الروح أيضاً، والأشياء التى خلقت من خلال الكلمة تأخذ قوتها الحيوية (خارجة) من الروح من الكلمة. لذلك كُتب فى المزمور الثانى والثلاثون "بكلمة الرب صنعت السموات وبنسمة فيه كل قواتها."</w:t>
      </w:r>
      <w:r w:rsidRPr="00C97244">
        <w:rPr>
          <w:rStyle w:val="FootnoteReference"/>
          <w:rFonts w:ascii="Simplified Arabic" w:hAnsi="Simplified Arabic" w:cs="Simplified Arabic"/>
          <w:sz w:val="32"/>
          <w:szCs w:val="32"/>
        </w:rPr>
        <w:footnoteReference w:id="6"/>
      </w:r>
    </w:p>
    <w:p w:rsidR="004C06CF" w:rsidRDefault="004C06CF" w:rsidP="004C06CF">
      <w:pPr>
        <w:bidi/>
        <w:spacing w:after="0" w:line="240" w:lineRule="auto"/>
        <w:jc w:val="both"/>
        <w:rPr>
          <w:rFonts w:ascii="Simplified Arabic" w:hAnsi="Simplified Arabic" w:cs="Simplified Arabic"/>
          <w:sz w:val="32"/>
          <w:szCs w:val="32"/>
          <w:rtl/>
        </w:rPr>
      </w:pPr>
      <w:r w:rsidRPr="00C97244">
        <w:rPr>
          <w:rFonts w:ascii="Simplified Arabic" w:hAnsi="Simplified Arabic" w:cs="Simplified Arabic"/>
          <w:b/>
          <w:bCs/>
          <w:sz w:val="32"/>
          <w:szCs w:val="32"/>
          <w:rtl/>
        </w:rPr>
        <w:t xml:space="preserve"> </w:t>
      </w:r>
      <w:r w:rsidRPr="00C97244">
        <w:rPr>
          <w:rFonts w:ascii="Simplified Arabic" w:hAnsi="Simplified Arabic" w:cs="Simplified Arabic"/>
          <w:sz w:val="32"/>
          <w:szCs w:val="32"/>
          <w:rtl/>
        </w:rPr>
        <w:t xml:space="preserve">وعموماً </w:t>
      </w:r>
      <w:r>
        <w:rPr>
          <w:rFonts w:ascii="Simplified Arabic" w:hAnsi="Simplified Arabic" w:cs="Simplified Arabic" w:hint="cs"/>
          <w:sz w:val="32"/>
          <w:szCs w:val="32"/>
          <w:rtl/>
        </w:rPr>
        <w:t>أ</w:t>
      </w:r>
      <w:r w:rsidRPr="00C97244">
        <w:rPr>
          <w:rFonts w:ascii="Simplified Arabic" w:hAnsi="Simplified Arabic" w:cs="Simplified Arabic"/>
          <w:sz w:val="32"/>
          <w:szCs w:val="32"/>
          <w:rtl/>
        </w:rPr>
        <w:t xml:space="preserve">كد </w:t>
      </w:r>
      <w:r>
        <w:rPr>
          <w:rFonts w:ascii="Simplified Arabic" w:hAnsi="Simplified Arabic" w:cs="Simplified Arabic" w:hint="cs"/>
          <w:sz w:val="32"/>
          <w:szCs w:val="32"/>
          <w:rtl/>
        </w:rPr>
        <w:t xml:space="preserve">القديس أثناسيوس </w:t>
      </w:r>
      <w:r w:rsidRPr="00C97244">
        <w:rPr>
          <w:rFonts w:ascii="Simplified Arabic" w:hAnsi="Simplified Arabic" w:cs="Simplified Arabic"/>
          <w:sz w:val="32"/>
          <w:szCs w:val="32"/>
          <w:rtl/>
        </w:rPr>
        <w:t xml:space="preserve">على وحدانية الله رغم الإيمان بثلاثة أقانيم: </w:t>
      </w:r>
    </w:p>
    <w:p w:rsidR="004C06CF" w:rsidRPr="00C97244" w:rsidRDefault="004C06CF" w:rsidP="004C06CF">
      <w:pPr>
        <w:bidi/>
        <w:spacing w:after="0" w:line="240" w:lineRule="auto"/>
        <w:ind w:left="720"/>
        <w:jc w:val="both"/>
        <w:rPr>
          <w:rFonts w:ascii="Simplified Arabic" w:hAnsi="Simplified Arabic" w:cs="Simplified Arabic"/>
          <w:sz w:val="32"/>
          <w:szCs w:val="32"/>
        </w:rPr>
      </w:pPr>
      <w:r w:rsidRPr="00C97244">
        <w:rPr>
          <w:rFonts w:ascii="Simplified Arabic" w:hAnsi="Simplified Arabic" w:cs="Simplified Arabic"/>
          <w:sz w:val="32"/>
          <w:szCs w:val="32"/>
          <w:rtl/>
        </w:rPr>
        <w:t>"يجب علينا ألا نتصور وجود ثلاثة جواهر منفصلة عن بعضها البعض فى الله -كما ينتج عن الطبيعة البشرية بالنسبة للبشر- لئلا نصير كالوثنيين الذين يملكون عديداً من الآلهة. ولكن كما أن النهر الخارج من الينبوع لا ينفصل عنه، وبالرغم من ذلك فإن هناك بالفعل شيئين مرئيين وإسمين. لإن الآب ليس هو الإبن، كما أن الإبن ليس هو الآب، فالآب هو أب الإبن، والإبن هو إبن الآب. وكما أن الينبوع ليس هو النهر، والنهر ليس هو الينبوع، ولكن لكليهما نفس الماء الواحد الذى يسرى فى مجرى من الينبوع إلى النهر، وهكذا فإن لاهوت الآب ينتقل فى الإبن بلا تدفق أو إنقسام. لأن السيد المسيح يقول "خرجت من الآب" وأتيتُ من عند الآب. ولكنه دائماً أبداً مع الآب، وهو فى حضن الآب. وحضن الآب لا يَخْلُ أبداً من الإبن بحسب ألوهيته."</w:t>
      </w:r>
      <w:r w:rsidRPr="00C97244">
        <w:rPr>
          <w:rStyle w:val="FootnoteReference"/>
          <w:rFonts w:ascii="Simplified Arabic" w:hAnsi="Simplified Arabic" w:cs="Simplified Arabic"/>
          <w:sz w:val="32"/>
          <w:szCs w:val="32"/>
        </w:rPr>
        <w:footnoteReference w:id="7"/>
      </w:r>
    </w:p>
    <w:p w:rsidR="004C06CF" w:rsidRPr="00722E78" w:rsidRDefault="004C06CF" w:rsidP="004C06CF">
      <w:pPr>
        <w:pStyle w:val="BodyText"/>
        <w:bidi/>
        <w:rPr>
          <w:rFonts w:ascii="Simplified Arabic" w:hAnsi="Simplified Arabic" w:cs="Simplified Arabic"/>
          <w:b/>
          <w:bCs/>
          <w:sz w:val="36"/>
          <w:szCs w:val="36"/>
          <w:rtl/>
        </w:rPr>
      </w:pPr>
      <w:r w:rsidRPr="00722E78">
        <w:rPr>
          <w:rFonts w:ascii="Simplified Arabic" w:hAnsi="Simplified Arabic" w:cs="Simplified Arabic" w:hint="cs"/>
          <w:b/>
          <w:bCs/>
          <w:sz w:val="36"/>
          <w:szCs w:val="36"/>
          <w:rtl/>
        </w:rPr>
        <w:lastRenderedPageBreak/>
        <w:t>3-</w:t>
      </w:r>
      <w:r>
        <w:rPr>
          <w:rFonts w:ascii="Simplified Arabic" w:hAnsi="Simplified Arabic" w:cs="Simplified Arabic" w:hint="cs"/>
          <w:b/>
          <w:bCs/>
          <w:sz w:val="36"/>
          <w:szCs w:val="36"/>
          <w:rtl/>
        </w:rPr>
        <w:t xml:space="preserve"> المصطلحات</w:t>
      </w:r>
      <w:r w:rsidRPr="00722E78">
        <w:rPr>
          <w:rFonts w:ascii="Simplified Arabic" w:hAnsi="Simplified Arabic" w:cs="Simplified Arabic" w:hint="cs"/>
          <w:b/>
          <w:bCs/>
          <w:sz w:val="36"/>
          <w:szCs w:val="36"/>
          <w:rtl/>
        </w:rPr>
        <w:t xml:space="preserve"> جوهر (أوسيا) وطبيعة (فيزي</w:t>
      </w:r>
      <w:r>
        <w:rPr>
          <w:rFonts w:ascii="Simplified Arabic" w:hAnsi="Simplified Arabic" w:cs="Simplified Arabic" w:hint="cs"/>
          <w:b/>
          <w:bCs/>
          <w:sz w:val="36"/>
          <w:szCs w:val="36"/>
          <w:rtl/>
        </w:rPr>
        <w:t>س</w:t>
      </w:r>
      <w:r w:rsidRPr="00722E78">
        <w:rPr>
          <w:rFonts w:ascii="Simplified Arabic" w:hAnsi="Simplified Arabic" w:cs="Simplified Arabic" w:hint="cs"/>
          <w:b/>
          <w:bCs/>
          <w:sz w:val="36"/>
          <w:szCs w:val="36"/>
          <w:rtl/>
        </w:rPr>
        <w:t>) وأقنوم (هيبوستاسيس) وشخص (بروسوبون)</w:t>
      </w:r>
    </w:p>
    <w:p w:rsidR="004C06CF" w:rsidRDefault="004C06CF" w:rsidP="004C06CF">
      <w:pPr>
        <w:pStyle w:val="BodyText"/>
        <w:bidi/>
        <w:rPr>
          <w:rFonts w:ascii="Simplified Arabic" w:hAnsi="Simplified Arabic" w:cs="Simplified Arabic"/>
          <w:sz w:val="32"/>
          <w:rtl/>
        </w:rPr>
      </w:pPr>
      <w:r>
        <w:rPr>
          <w:rFonts w:ascii="Simplified Arabic" w:hAnsi="Simplified Arabic" w:cs="Simplified Arabic" w:hint="cs"/>
          <w:sz w:val="32"/>
          <w:rtl/>
        </w:rPr>
        <w:t>هذه المصطلحات اليونانية تسببت فى وقت من الأقوات فى سوء فهم بين لاهوتيى الشرق والغرب. لكننا سوف نحاول أن نقدم تعاريف لها بطريقة مفهومة على أساس تعاليم القديس كيرلس السكندرى والقديس غيرغوريوس النزينزى.</w:t>
      </w:r>
    </w:p>
    <w:p w:rsidR="004C06CF" w:rsidRDefault="004C06CF" w:rsidP="004C06CF">
      <w:pPr>
        <w:pStyle w:val="BodyText"/>
        <w:bidi/>
        <w:rPr>
          <w:rFonts w:ascii="Simplified Arabic" w:hAnsi="Simplified Arabic" w:cs="Simplified Arabic"/>
          <w:sz w:val="32"/>
          <w:rtl/>
        </w:rPr>
      </w:pPr>
      <w:r>
        <w:rPr>
          <w:rFonts w:ascii="Simplified Arabic" w:hAnsi="Simplified Arabic" w:cs="Simplified Arabic" w:hint="cs"/>
          <w:sz w:val="32"/>
          <w:rtl/>
        </w:rPr>
        <w:t>أ-</w:t>
      </w:r>
      <w:r w:rsidRPr="00D27676">
        <w:rPr>
          <w:rFonts w:ascii="Simplified Arabic" w:hAnsi="Simplified Arabic" w:cs="Simplified Arabic" w:hint="cs"/>
          <w:b/>
          <w:bCs/>
          <w:sz w:val="36"/>
          <w:szCs w:val="36"/>
          <w:rtl/>
        </w:rPr>
        <w:t>أوسيا</w:t>
      </w:r>
      <w:r>
        <w:rPr>
          <w:rFonts w:ascii="Simplified Arabic" w:hAnsi="Simplified Arabic" w:cs="Simplified Arabic" w:hint="cs"/>
          <w:sz w:val="32"/>
          <w:rtl/>
        </w:rPr>
        <w:t xml:space="preserve"> وتعنى الجوهر أو الماهو أى </w:t>
      </w:r>
      <w:r w:rsidRPr="00722E78">
        <w:rPr>
          <w:rFonts w:ascii="Simplified Arabic" w:hAnsi="Simplified Arabic" w:cs="Simplified Arabic" w:hint="cs"/>
          <w:sz w:val="32"/>
          <w:rtl/>
        </w:rPr>
        <w:t>حقيقة ما يكون</w:t>
      </w:r>
      <w:r>
        <w:rPr>
          <w:rFonts w:ascii="Simplified Arabic" w:hAnsi="Simplified Arabic" w:cs="Simplified Arabic" w:hint="cs"/>
          <w:sz w:val="32"/>
          <w:rtl/>
        </w:rPr>
        <w:t xml:space="preserve"> عليه</w:t>
      </w:r>
      <w:r w:rsidRPr="00722E78">
        <w:rPr>
          <w:rFonts w:ascii="Simplified Arabic" w:hAnsi="Simplified Arabic" w:cs="Simplified Arabic" w:hint="cs"/>
          <w:sz w:val="32"/>
          <w:rtl/>
        </w:rPr>
        <w:t xml:space="preserve"> الكائن</w:t>
      </w:r>
      <w:r>
        <w:rPr>
          <w:rFonts w:ascii="Simplified Arabic" w:hAnsi="Simplified Arabic" w:cs="Simplified Arabic" w:hint="cs"/>
          <w:sz w:val="32"/>
          <w:rtl/>
        </w:rPr>
        <w:t>.</w:t>
      </w:r>
    </w:p>
    <w:p w:rsidR="004C06CF" w:rsidRDefault="004C06CF" w:rsidP="004C06CF">
      <w:pPr>
        <w:pStyle w:val="BodyText"/>
        <w:bidi/>
        <w:rPr>
          <w:rFonts w:ascii="Simplified Arabic" w:hAnsi="Simplified Arabic" w:cs="Simplified Arabic"/>
          <w:sz w:val="32"/>
          <w:rtl/>
        </w:rPr>
      </w:pPr>
      <w:r>
        <w:rPr>
          <w:rFonts w:ascii="Simplified Arabic" w:hAnsi="Simplified Arabic" w:cs="Simplified Arabic" w:hint="cs"/>
          <w:sz w:val="32"/>
          <w:rtl/>
        </w:rPr>
        <w:t>إن جوهر الذهب هو ماهية الذهب.</w:t>
      </w:r>
    </w:p>
    <w:p w:rsidR="004C06CF" w:rsidRDefault="004C06CF" w:rsidP="004C06CF">
      <w:pPr>
        <w:pStyle w:val="BodyText"/>
        <w:bidi/>
        <w:rPr>
          <w:rFonts w:ascii="Simplified Arabic" w:hAnsi="Simplified Arabic" w:cs="Simplified Arabic"/>
          <w:sz w:val="32"/>
          <w:rtl/>
        </w:rPr>
      </w:pPr>
      <w:r>
        <w:rPr>
          <w:rFonts w:ascii="Simplified Arabic" w:hAnsi="Simplified Arabic" w:cs="Simplified Arabic" w:hint="cs"/>
          <w:sz w:val="32"/>
          <w:rtl/>
        </w:rPr>
        <w:t>لقد حدد الله أن اسمه الخاص هو "يهوه"، معلناً أن وجوده الجوهرى لم يأت إلى الوجود معتمداً على خالق آخر.</w:t>
      </w:r>
    </w:p>
    <w:p w:rsidR="004C06CF" w:rsidRDefault="004C06CF" w:rsidP="004C06CF">
      <w:pPr>
        <w:pStyle w:val="BodyText"/>
        <w:bidi/>
        <w:rPr>
          <w:rFonts w:ascii="Simplified Arabic" w:hAnsi="Simplified Arabic" w:cs="Simplified Arabic"/>
          <w:sz w:val="32"/>
          <w:rtl/>
        </w:rPr>
      </w:pPr>
      <w:r>
        <w:rPr>
          <w:rFonts w:ascii="Simplified Arabic" w:hAnsi="Simplified Arabic" w:cs="Simplified Arabic" w:hint="cs"/>
          <w:sz w:val="32"/>
          <w:rtl/>
        </w:rPr>
        <w:t xml:space="preserve">الذهب يمكن أن يتشكل بشكل خاتم، أو سلسلة، أو مفتاح، أو أى شكل آخر، لكن فى كل الحالات فإن </w:t>
      </w:r>
      <w:r w:rsidRPr="00175118">
        <w:rPr>
          <w:rFonts w:ascii="Simplified Arabic" w:hAnsi="Simplified Arabic" w:cs="Simplified Arabic" w:hint="cs"/>
          <w:b/>
          <w:bCs/>
          <w:sz w:val="32"/>
          <w:rtl/>
        </w:rPr>
        <w:t>جوهر</w:t>
      </w:r>
      <w:r>
        <w:rPr>
          <w:rFonts w:ascii="Simplified Arabic" w:hAnsi="Simplified Arabic" w:cs="Simplified Arabic" w:hint="cs"/>
          <w:sz w:val="32"/>
          <w:rtl/>
        </w:rPr>
        <w:t xml:space="preserve"> كل هذه الأشياء هو ذهب بغض النظر عن الشكل أو الدور أو الحجم إلخ.</w:t>
      </w:r>
    </w:p>
    <w:p w:rsidR="004C06CF" w:rsidRDefault="004C06CF" w:rsidP="004C06CF">
      <w:pPr>
        <w:pStyle w:val="BodyText"/>
        <w:bidi/>
        <w:rPr>
          <w:rFonts w:ascii="Simplified Arabic" w:hAnsi="Simplified Arabic" w:cs="Simplified Arabic"/>
          <w:sz w:val="32"/>
          <w:rtl/>
        </w:rPr>
      </w:pPr>
      <w:r>
        <w:rPr>
          <w:rFonts w:ascii="Simplified Arabic" w:hAnsi="Simplified Arabic" w:cs="Simplified Arabic" w:hint="cs"/>
          <w:sz w:val="32"/>
          <w:rtl/>
        </w:rPr>
        <w:t xml:space="preserve">إن جوهر كل شخص من الثالوث القدوس هو واحد، وهو نفس الجوهر، بغض النظر عن التمايز بين الخواص الأقنومية. فالآب هو المصدر، لكن هذا لا يعنى أنه مختلف من حيث الجوهر عن الابن المولود منه، أو الروح القدس المنبثق منه. </w:t>
      </w:r>
    </w:p>
    <w:p w:rsidR="004C06CF" w:rsidRDefault="004C06CF" w:rsidP="004C06CF">
      <w:pPr>
        <w:pStyle w:val="BodyText"/>
        <w:bidi/>
        <w:rPr>
          <w:rFonts w:ascii="Simplified Arabic" w:hAnsi="Simplified Arabic" w:cs="Simplified Arabic"/>
          <w:sz w:val="32"/>
          <w:rtl/>
        </w:rPr>
      </w:pPr>
      <w:r>
        <w:rPr>
          <w:rFonts w:ascii="Simplified Arabic" w:hAnsi="Simplified Arabic" w:cs="Simplified Arabic" w:hint="cs"/>
          <w:sz w:val="32"/>
          <w:rtl/>
        </w:rPr>
        <w:t>ب-</w:t>
      </w:r>
      <w:r w:rsidRPr="00D27676">
        <w:rPr>
          <w:rFonts w:ascii="Simplified Arabic" w:hAnsi="Simplified Arabic" w:cs="Simplified Arabic" w:hint="cs"/>
          <w:b/>
          <w:bCs/>
          <w:sz w:val="36"/>
          <w:szCs w:val="36"/>
          <w:rtl/>
        </w:rPr>
        <w:t>فيزي</w:t>
      </w:r>
      <w:r>
        <w:rPr>
          <w:rFonts w:ascii="Simplified Arabic" w:hAnsi="Simplified Arabic" w:cs="Simplified Arabic" w:hint="cs"/>
          <w:b/>
          <w:bCs/>
          <w:sz w:val="36"/>
          <w:szCs w:val="36"/>
          <w:rtl/>
        </w:rPr>
        <w:t>س</w:t>
      </w:r>
      <w:r>
        <w:rPr>
          <w:rFonts w:ascii="Simplified Arabic" w:hAnsi="Simplified Arabic" w:cs="Simplified Arabic" w:hint="cs"/>
          <w:sz w:val="32"/>
          <w:rtl/>
        </w:rPr>
        <w:t xml:space="preserve"> وتعنى طبيعة. وتعريفنا للطبيعة هو مجموع الخواص الخاصة بجوهر أو بكائن معين.</w:t>
      </w:r>
    </w:p>
    <w:p w:rsidR="004C06CF" w:rsidRDefault="004C06CF" w:rsidP="004C06CF">
      <w:pPr>
        <w:pStyle w:val="BodyText"/>
        <w:bidi/>
        <w:rPr>
          <w:rFonts w:ascii="Simplified Arabic" w:hAnsi="Simplified Arabic" w:cs="Simplified Arabic"/>
          <w:sz w:val="32"/>
          <w:rtl/>
        </w:rPr>
      </w:pPr>
      <w:r>
        <w:rPr>
          <w:rFonts w:ascii="Simplified Arabic" w:hAnsi="Simplified Arabic" w:cs="Simplified Arabic" w:hint="cs"/>
          <w:sz w:val="32"/>
          <w:rtl/>
        </w:rPr>
        <w:t>الذهب له خواص هى أنه ضد الصدأ (لا يتغير)، موصل جيد للكهرباء، غالى، أصفر اللون، برّاق، جميل إلخ.</w:t>
      </w:r>
    </w:p>
    <w:p w:rsidR="004C06CF" w:rsidRDefault="004C06CF" w:rsidP="004C06CF">
      <w:pPr>
        <w:pStyle w:val="BodyText"/>
        <w:bidi/>
        <w:rPr>
          <w:rFonts w:ascii="Simplified Arabic" w:hAnsi="Simplified Arabic" w:cs="Simplified Arabic"/>
          <w:sz w:val="32"/>
          <w:rtl/>
        </w:rPr>
      </w:pPr>
      <w:r>
        <w:rPr>
          <w:rFonts w:ascii="Simplified Arabic" w:hAnsi="Simplified Arabic" w:cs="Simplified Arabic" w:hint="cs"/>
          <w:sz w:val="32"/>
          <w:rtl/>
        </w:rPr>
        <w:t xml:space="preserve">الطبيعة هى اسم العلم الذى يدرس خواص المواد المختلفة تحت ظروف مختلفة خاصة بالحرارة أو الكهرباء أن التأثير المغنطيسى، فمصطلح "طبيعة" </w:t>
      </w:r>
      <w:r>
        <w:rPr>
          <w:rFonts w:ascii="Simplified Arabic" w:hAnsi="Simplified Arabic" w:cs="Simplified Arabic"/>
          <w:sz w:val="32"/>
        </w:rPr>
        <w:t>physics</w:t>
      </w:r>
      <w:r>
        <w:rPr>
          <w:rFonts w:ascii="Simplified Arabic" w:hAnsi="Simplified Arabic" w:cs="Simplified Arabic" w:hint="cs"/>
          <w:sz w:val="32"/>
          <w:rtl/>
        </w:rPr>
        <w:t xml:space="preserve"> هو من كلمة "فيزيس".</w:t>
      </w:r>
    </w:p>
    <w:p w:rsidR="004C06CF" w:rsidRDefault="004C06CF" w:rsidP="004C06CF">
      <w:pPr>
        <w:pStyle w:val="BodyText"/>
        <w:bidi/>
        <w:rPr>
          <w:rFonts w:ascii="Simplified Arabic" w:hAnsi="Simplified Arabic" w:cs="Simplified Arabic"/>
          <w:sz w:val="32"/>
          <w:rtl/>
        </w:rPr>
      </w:pPr>
      <w:r>
        <w:rPr>
          <w:rFonts w:ascii="Simplified Arabic" w:hAnsi="Simplified Arabic" w:cs="Simplified Arabic" w:hint="cs"/>
          <w:sz w:val="32"/>
          <w:rtl/>
        </w:rPr>
        <w:t>ج-</w:t>
      </w:r>
      <w:r w:rsidRPr="00D27676">
        <w:rPr>
          <w:rFonts w:ascii="Simplified Arabic" w:hAnsi="Simplified Arabic" w:cs="Simplified Arabic" w:hint="cs"/>
          <w:b/>
          <w:bCs/>
          <w:sz w:val="36"/>
          <w:szCs w:val="36"/>
          <w:rtl/>
        </w:rPr>
        <w:t>هيبوستاسيس</w:t>
      </w:r>
      <w:r>
        <w:rPr>
          <w:rFonts w:ascii="Simplified Arabic" w:hAnsi="Simplified Arabic" w:cs="Simplified Arabic" w:hint="cs"/>
          <w:sz w:val="32"/>
          <w:rtl/>
        </w:rPr>
        <w:t xml:space="preserve"> وتعنى </w:t>
      </w:r>
      <w:r w:rsidRPr="00D27676">
        <w:rPr>
          <w:rFonts w:ascii="Simplified Arabic" w:hAnsi="Simplified Arabic" w:cs="Simplified Arabic" w:hint="cs"/>
          <w:sz w:val="32"/>
          <w:rtl/>
        </w:rPr>
        <w:t>أقنوم</w:t>
      </w:r>
      <w:r>
        <w:rPr>
          <w:rFonts w:ascii="Simplified Arabic" w:hAnsi="Simplified Arabic" w:cs="Simplified Arabic" w:hint="cs"/>
          <w:sz w:val="32"/>
          <w:rtl/>
        </w:rPr>
        <w:t>، هو المصطلح الذى يدل على الجوهر أو الطبيعة مع الشخص (بروسوبون) الذى يملكها.</w:t>
      </w:r>
    </w:p>
    <w:p w:rsidR="004C06CF" w:rsidRPr="009F2ECB" w:rsidRDefault="004C06CF" w:rsidP="004C06CF">
      <w:pPr>
        <w:pStyle w:val="BodyText"/>
        <w:bidi/>
        <w:rPr>
          <w:rFonts w:ascii="Simplified Arabic" w:hAnsi="Simplified Arabic" w:cs="Simplified Arabic"/>
          <w:b/>
          <w:bCs/>
          <w:sz w:val="32"/>
          <w:rtl/>
        </w:rPr>
      </w:pPr>
      <w:r w:rsidRPr="009F2ECB">
        <w:rPr>
          <w:rFonts w:ascii="Simplified Arabic" w:hAnsi="Simplified Arabic" w:cs="Simplified Arabic" w:hint="cs"/>
          <w:b/>
          <w:bCs/>
          <w:sz w:val="32"/>
          <w:rtl/>
        </w:rPr>
        <w:t>إن</w:t>
      </w:r>
      <w:r w:rsidRPr="009F2ECB">
        <w:rPr>
          <w:rFonts w:ascii="Simplified Arabic" w:hAnsi="Simplified Arabic" w:cs="Simplified Arabic" w:hint="cs"/>
          <w:b/>
          <w:bCs/>
          <w:sz w:val="32"/>
          <w:rtl/>
          <w:lang w:bidi="ar-EG"/>
        </w:rPr>
        <w:t>ه</w:t>
      </w:r>
      <w:r w:rsidRPr="009F2ECB">
        <w:rPr>
          <w:rFonts w:ascii="Simplified Arabic" w:hAnsi="Simplified Arabic" w:cs="Simplified Arabic" w:hint="cs"/>
          <w:b/>
          <w:bCs/>
          <w:sz w:val="32"/>
          <w:rtl/>
        </w:rPr>
        <w:t xml:space="preserve"> خطأ وخطر كبير أن نحاول تطبيق هذا المصطلح على المعنى البسيط للشخص (بروسوبون) فقط.</w:t>
      </w:r>
    </w:p>
    <w:p w:rsidR="004C06CF" w:rsidRDefault="004C06CF" w:rsidP="004C06CF">
      <w:pPr>
        <w:pStyle w:val="BodyText"/>
        <w:bidi/>
        <w:rPr>
          <w:rFonts w:ascii="Simplified Arabic" w:hAnsi="Simplified Arabic" w:cs="Simplified Arabic"/>
          <w:sz w:val="32"/>
          <w:rtl/>
        </w:rPr>
      </w:pPr>
      <w:r>
        <w:rPr>
          <w:rFonts w:ascii="Simplified Arabic" w:hAnsi="Simplified Arabic" w:cs="Simplified Arabic" w:hint="cs"/>
          <w:sz w:val="32"/>
          <w:rtl/>
        </w:rPr>
        <w:t>حينما نتكلم عن "الاتحاد الأقنومى" فإننا نتكلم عن إتحاد طبيعتين أو أكثر فى شخص واحد بسيط.</w:t>
      </w:r>
    </w:p>
    <w:p w:rsidR="004C06CF" w:rsidRDefault="004C06CF" w:rsidP="004C06CF">
      <w:pPr>
        <w:pStyle w:val="BodyText"/>
        <w:bidi/>
        <w:rPr>
          <w:rFonts w:ascii="Simplified Arabic" w:hAnsi="Simplified Arabic" w:cs="Simplified Arabic"/>
          <w:sz w:val="32"/>
          <w:rtl/>
        </w:rPr>
      </w:pPr>
      <w:r>
        <w:rPr>
          <w:rFonts w:ascii="Simplified Arabic" w:hAnsi="Simplified Arabic" w:cs="Simplified Arabic" w:hint="cs"/>
          <w:sz w:val="32"/>
          <w:rtl/>
        </w:rPr>
        <w:lastRenderedPageBreak/>
        <w:t xml:space="preserve">لكننا لا يمكن أن نتكلم عن وحدة أشخاص لتكوين شخص واحد، لأن </w:t>
      </w:r>
      <w:r w:rsidRPr="009F2ECB">
        <w:rPr>
          <w:rFonts w:ascii="Simplified Arabic" w:hAnsi="Simplified Arabic" w:cs="Simplified Arabic" w:hint="cs"/>
          <w:b/>
          <w:bCs/>
          <w:sz w:val="32"/>
          <w:rtl/>
        </w:rPr>
        <w:t>هذا مستحيل منطقياً</w:t>
      </w:r>
      <w:r>
        <w:rPr>
          <w:rFonts w:ascii="Simplified Arabic" w:hAnsi="Simplified Arabic" w:cs="Simplified Arabic" w:hint="cs"/>
          <w:sz w:val="32"/>
          <w:rtl/>
        </w:rPr>
        <w:t xml:space="preserve"> كما سنرى حينما نقدِّم تعريف مصطلح "شخص". وفى نفس الوقت، هذا من الممكن أن يقود إلى </w:t>
      </w:r>
      <w:r w:rsidRPr="009F2ECB">
        <w:rPr>
          <w:rFonts w:ascii="Simplified Arabic" w:hAnsi="Simplified Arabic" w:cs="Simplified Arabic" w:hint="cs"/>
          <w:b/>
          <w:bCs/>
          <w:sz w:val="32"/>
          <w:rtl/>
        </w:rPr>
        <w:t>الهرطقة النسطورية</w:t>
      </w:r>
      <w:r>
        <w:rPr>
          <w:rFonts w:ascii="Simplified Arabic" w:hAnsi="Simplified Arabic" w:cs="Simplified Arabic" w:hint="cs"/>
          <w:sz w:val="32"/>
          <w:rtl/>
        </w:rPr>
        <w:t xml:space="preserve"> التى تتكلم عن وحدة أشخاص نتج عنها "شخص الاتحاد" فى يسوع المسيح.</w:t>
      </w:r>
    </w:p>
    <w:p w:rsidR="004C06CF" w:rsidRDefault="004C06CF" w:rsidP="004C06CF">
      <w:pPr>
        <w:pStyle w:val="BodyText"/>
        <w:bidi/>
        <w:rPr>
          <w:rFonts w:ascii="Simplified Arabic" w:hAnsi="Simplified Arabic" w:cs="Simplified Arabic"/>
          <w:sz w:val="32"/>
          <w:rtl/>
        </w:rPr>
      </w:pPr>
      <w:r>
        <w:rPr>
          <w:rFonts w:ascii="Simplified Arabic" w:hAnsi="Simplified Arabic" w:cs="Simplified Arabic" w:hint="cs"/>
          <w:sz w:val="32"/>
          <w:rtl/>
        </w:rPr>
        <w:t>وفقاً للقديس كيرلس فإن "الاتحاد الأقنومى" يمكن تطبيقه على كل من إتحاد الجسد بالروح فى الإنسان، وأيضاً على إتحاد الناسوت باللاهوت فى يسوع المسيح.</w:t>
      </w:r>
    </w:p>
    <w:p w:rsidR="004C06CF" w:rsidRDefault="004C06CF" w:rsidP="004C06CF">
      <w:pPr>
        <w:pStyle w:val="BodyText"/>
        <w:bidi/>
        <w:rPr>
          <w:rFonts w:ascii="Simplified Arabic" w:hAnsi="Simplified Arabic" w:cs="Simplified Arabic"/>
          <w:sz w:val="32"/>
          <w:rtl/>
        </w:rPr>
      </w:pPr>
      <w:r>
        <w:rPr>
          <w:rFonts w:ascii="Simplified Arabic" w:hAnsi="Simplified Arabic" w:cs="Simplified Arabic" w:hint="cs"/>
          <w:sz w:val="32"/>
          <w:rtl/>
        </w:rPr>
        <w:t>د-</w:t>
      </w:r>
      <w:r w:rsidRPr="00175118">
        <w:rPr>
          <w:rFonts w:ascii="Simplified Arabic" w:hAnsi="Simplified Arabic" w:cs="Simplified Arabic" w:hint="cs"/>
          <w:b/>
          <w:bCs/>
          <w:sz w:val="36"/>
          <w:szCs w:val="36"/>
          <w:rtl/>
        </w:rPr>
        <w:t>البروسوبون</w:t>
      </w:r>
      <w:r>
        <w:rPr>
          <w:rFonts w:ascii="Simplified Arabic" w:hAnsi="Simplified Arabic" w:cs="Simplified Arabic" w:hint="cs"/>
          <w:sz w:val="32"/>
          <w:rtl/>
        </w:rPr>
        <w:t xml:space="preserve"> وتعنى شخص، </w:t>
      </w:r>
      <w:r w:rsidRPr="00D27676">
        <w:rPr>
          <w:rFonts w:ascii="Simplified Arabic" w:hAnsi="Simplified Arabic" w:cs="Simplified Arabic" w:hint="cs"/>
          <w:sz w:val="32"/>
          <w:rtl/>
        </w:rPr>
        <w:t>هذا المصطلح فى</w:t>
      </w:r>
      <w:r>
        <w:rPr>
          <w:rFonts w:ascii="Simplified Arabic" w:hAnsi="Simplified Arabic" w:cs="Simplified Arabic" w:hint="cs"/>
          <w:sz w:val="32"/>
          <w:rtl/>
        </w:rPr>
        <w:t xml:space="preserve"> القديم كان يستخدم ل</w:t>
      </w:r>
      <w:r>
        <w:rPr>
          <w:rFonts w:ascii="Simplified Arabic" w:hAnsi="Simplified Arabic" w:cs="Simplified Arabic" w:hint="cs"/>
          <w:sz w:val="32"/>
          <w:rtl/>
          <w:lang w:bidi="ar-EG"/>
        </w:rPr>
        <w:t>ي</w:t>
      </w:r>
      <w:r>
        <w:rPr>
          <w:rFonts w:ascii="Simplified Arabic" w:hAnsi="Simplified Arabic" w:cs="Simplified Arabic" w:hint="cs"/>
          <w:sz w:val="32"/>
          <w:rtl/>
        </w:rPr>
        <w:t>شير إلى الوجه. لكن فى كريستولوجية الآباء قديسى الكنيسة صار يستخدم كضمير متكلم، أى ليشير إلى "شخص".</w:t>
      </w:r>
    </w:p>
    <w:p w:rsidR="004C06CF" w:rsidRDefault="004C06CF" w:rsidP="004C06CF">
      <w:pPr>
        <w:pStyle w:val="BodyText"/>
        <w:bidi/>
        <w:rPr>
          <w:rFonts w:ascii="Simplified Arabic" w:hAnsi="Simplified Arabic" w:cs="Simplified Arabic"/>
          <w:rtl/>
        </w:rPr>
      </w:pPr>
      <w:r>
        <w:rPr>
          <w:rFonts w:ascii="Simplified Arabic" w:hAnsi="Simplified Arabic" w:cs="Simplified Arabic" w:hint="cs"/>
          <w:rtl/>
        </w:rPr>
        <w:t>الشخص هو ما يمكننا من التفريق بين فردين يحملون نفس الجوهر ونفس الطبيعة.</w:t>
      </w:r>
    </w:p>
    <w:p w:rsidR="004C06CF" w:rsidRDefault="004C06CF" w:rsidP="004C06CF">
      <w:pPr>
        <w:pStyle w:val="BodyText"/>
        <w:bidi/>
        <w:rPr>
          <w:rFonts w:ascii="Simplified Arabic" w:hAnsi="Simplified Arabic" w:cs="Simplified Arabic"/>
          <w:rtl/>
        </w:rPr>
      </w:pPr>
      <w:r>
        <w:rPr>
          <w:rFonts w:ascii="Simplified Arabic" w:hAnsi="Simplified Arabic" w:cs="Simplified Arabic" w:hint="cs"/>
          <w:rtl/>
        </w:rPr>
        <w:t>يمكننا أن نقول أن شخص القديس بطرس هو ما يميزه عن القديس بولس، رغم أن لهما نفس الجوهر أو لهما نفس الطبيعة البشرية.</w:t>
      </w:r>
    </w:p>
    <w:p w:rsidR="004C06CF" w:rsidRDefault="004C06CF" w:rsidP="004C06CF">
      <w:pPr>
        <w:pStyle w:val="BodyText"/>
        <w:bidi/>
        <w:rPr>
          <w:rFonts w:ascii="Simplified Arabic" w:hAnsi="Simplified Arabic" w:cs="Simplified Arabic"/>
          <w:rtl/>
        </w:rPr>
      </w:pPr>
      <w:r>
        <w:rPr>
          <w:rFonts w:ascii="Simplified Arabic" w:hAnsi="Simplified Arabic" w:cs="Simplified Arabic" w:hint="cs"/>
          <w:rtl/>
        </w:rPr>
        <w:t xml:space="preserve">الشخص هو حامل الطبيعة ومالك القرار. هو مالك إمكانيات طبيعته والمستخدم لها وفقاً لإرادته الشخصية. </w:t>
      </w:r>
      <w:r w:rsidRPr="009F2ECB">
        <w:rPr>
          <w:rFonts w:ascii="Simplified Arabic" w:hAnsi="Simplified Arabic" w:cs="Simplified Arabic" w:hint="cs"/>
          <w:b/>
          <w:bCs/>
          <w:rtl/>
        </w:rPr>
        <w:t>الإرادة الطبيعية</w:t>
      </w:r>
      <w:r>
        <w:rPr>
          <w:rFonts w:ascii="Simplified Arabic" w:hAnsi="Simplified Arabic" w:cs="Simplified Arabic" w:hint="cs"/>
          <w:rtl/>
        </w:rPr>
        <w:t xml:space="preserve"> هى الرغبة أما </w:t>
      </w:r>
      <w:r w:rsidRPr="009F2ECB">
        <w:rPr>
          <w:rFonts w:ascii="Simplified Arabic" w:hAnsi="Simplified Arabic" w:cs="Simplified Arabic" w:hint="cs"/>
          <w:b/>
          <w:bCs/>
          <w:rtl/>
        </w:rPr>
        <w:t>الإرادة الشخصية</w:t>
      </w:r>
      <w:r>
        <w:rPr>
          <w:rFonts w:ascii="Simplified Arabic" w:hAnsi="Simplified Arabic" w:cs="Simplified Arabic" w:hint="cs"/>
          <w:rtl/>
        </w:rPr>
        <w:t xml:space="preserve"> فهى القرار، وهما لا يتطابقان بالضرورة مع بعضهما البعض فى كل شخص وفى كل حالة.</w:t>
      </w:r>
    </w:p>
    <w:p w:rsidR="004C06CF" w:rsidRDefault="004C06CF" w:rsidP="004C06CF">
      <w:pPr>
        <w:pStyle w:val="BodyText"/>
        <w:bidi/>
        <w:rPr>
          <w:rFonts w:ascii="Simplified Arabic" w:hAnsi="Simplified Arabic" w:cs="Simplified Arabic"/>
          <w:rtl/>
        </w:rPr>
      </w:pPr>
      <w:r w:rsidRPr="009F2ECB">
        <w:rPr>
          <w:rFonts w:ascii="Simplified Arabic" w:hAnsi="Simplified Arabic" w:cs="Simplified Arabic" w:hint="cs"/>
          <w:b/>
          <w:bCs/>
          <w:rtl/>
        </w:rPr>
        <w:t>الشخص</w:t>
      </w:r>
      <w:r>
        <w:rPr>
          <w:rFonts w:ascii="Simplified Arabic" w:hAnsi="Simplified Arabic" w:cs="Simplified Arabic" w:hint="cs"/>
          <w:rtl/>
        </w:rPr>
        <w:t xml:space="preserve"> (بروسوبون </w:t>
      </w:r>
      <w:proofErr w:type="spellStart"/>
      <w:r>
        <w:rPr>
          <w:rFonts w:ascii="Bwgrkl" w:hAnsi="Bwgrkl"/>
          <w:b/>
          <w:bCs/>
          <w:sz w:val="28"/>
          <w:szCs w:val="28"/>
        </w:rPr>
        <w:t>pro,swpon</w:t>
      </w:r>
      <w:proofErr w:type="spellEnd"/>
      <w:r>
        <w:rPr>
          <w:rFonts w:ascii="Simplified Arabic" w:hAnsi="Simplified Arabic" w:cs="Simplified Arabic" w:hint="cs"/>
          <w:rtl/>
        </w:rPr>
        <w:t xml:space="preserve">) هو </w:t>
      </w:r>
      <w:r w:rsidRPr="009F2ECB">
        <w:rPr>
          <w:rFonts w:ascii="Simplified Arabic" w:hAnsi="Simplified Arabic" w:cs="Simplified Arabic" w:hint="cs"/>
          <w:b/>
          <w:bCs/>
          <w:rtl/>
        </w:rPr>
        <w:t>من يتجه نحو ال</w:t>
      </w:r>
      <w:r>
        <w:rPr>
          <w:rFonts w:ascii="Simplified Arabic" w:hAnsi="Simplified Arabic" w:cs="Simplified Arabic" w:hint="cs"/>
          <w:b/>
          <w:bCs/>
          <w:rtl/>
        </w:rPr>
        <w:t>آ</w:t>
      </w:r>
      <w:r w:rsidRPr="009F2ECB">
        <w:rPr>
          <w:rFonts w:ascii="Simplified Arabic" w:hAnsi="Simplified Arabic" w:cs="Simplified Arabic" w:hint="cs"/>
          <w:b/>
          <w:bCs/>
          <w:rtl/>
        </w:rPr>
        <w:t>خر</w:t>
      </w:r>
      <w:r>
        <w:rPr>
          <w:rFonts w:ascii="Simplified Arabic" w:hAnsi="Simplified Arabic" w:cs="Simplified Arabic" w:hint="cs"/>
          <w:rtl/>
        </w:rPr>
        <w:t xml:space="preserve"> (الكلمة اليونانية </w:t>
      </w:r>
      <w:proofErr w:type="spellStart"/>
      <w:r>
        <w:rPr>
          <w:rFonts w:ascii="Bwgrkl" w:hAnsi="Bwgrkl"/>
          <w:b/>
          <w:bCs/>
          <w:sz w:val="28"/>
          <w:szCs w:val="28"/>
        </w:rPr>
        <w:t>pro,swpon</w:t>
      </w:r>
      <w:proofErr w:type="spellEnd"/>
      <w:r>
        <w:rPr>
          <w:rFonts w:ascii="Simplified Arabic" w:hAnsi="Simplified Arabic" w:cs="Simplified Arabic" w:hint="cs"/>
          <w:rtl/>
        </w:rPr>
        <w:t xml:space="preserve"> تتكون من </w:t>
      </w:r>
      <w:proofErr w:type="spellStart"/>
      <w:r>
        <w:rPr>
          <w:rFonts w:ascii="Bwgrkl" w:hAnsi="Bwgrkl" w:cs="Times New Roman"/>
          <w:b/>
          <w:bCs/>
          <w:sz w:val="28"/>
          <w:szCs w:val="28"/>
        </w:rPr>
        <w:t>pro,j</w:t>
      </w:r>
      <w:proofErr w:type="spellEnd"/>
      <w:r>
        <w:rPr>
          <w:rFonts w:ascii="Simplified Arabic" w:hAnsi="Simplified Arabic" w:cs="Simplified Arabic" w:hint="cs"/>
          <w:rtl/>
        </w:rPr>
        <w:t xml:space="preserve"> وتعنى "نحو" و</w:t>
      </w:r>
      <w:r w:rsidRPr="00016BB4">
        <w:rPr>
          <w:rFonts w:ascii="Bwgrkl" w:hAnsi="Bwgrkl"/>
          <w:b/>
          <w:bCs/>
          <w:sz w:val="28"/>
          <w:szCs w:val="28"/>
        </w:rPr>
        <w:t xml:space="preserve"> </w:t>
      </w:r>
      <w:proofErr w:type="spellStart"/>
      <w:r>
        <w:rPr>
          <w:rFonts w:ascii="Bwgrkl" w:hAnsi="Bwgrkl"/>
          <w:b/>
          <w:bCs/>
          <w:sz w:val="28"/>
          <w:szCs w:val="28"/>
        </w:rPr>
        <w:t>w;y</w:t>
      </w:r>
      <w:proofErr w:type="spellEnd"/>
      <w:r>
        <w:rPr>
          <w:rFonts w:ascii="Simplified Arabic" w:hAnsi="Simplified Arabic" w:cs="Simplified Arabic" w:hint="cs"/>
          <w:rtl/>
        </w:rPr>
        <w:t xml:space="preserve"> وتعنى "وجه").</w:t>
      </w:r>
    </w:p>
    <w:p w:rsidR="004C06CF" w:rsidRDefault="004C06CF" w:rsidP="004C06CF">
      <w:pPr>
        <w:pStyle w:val="BodyText"/>
        <w:bidi/>
        <w:rPr>
          <w:rFonts w:ascii="Simplified Arabic" w:hAnsi="Simplified Arabic" w:cs="Simplified Arabic"/>
          <w:rtl/>
        </w:rPr>
      </w:pPr>
      <w:r>
        <w:rPr>
          <w:rFonts w:ascii="Simplified Arabic" w:hAnsi="Simplified Arabic" w:cs="Simplified Arabic" w:hint="cs"/>
          <w:rtl/>
        </w:rPr>
        <w:t>الشخص هو من يتبادل الحب، لذلك فإن الزوجة والزوج على الرغم من إتحادهما معاً فإنهما يكونا جسداً واحداً إلا أنهما لا يكونا شخصاً واحداً، وإلا كيف يستطيعا أن يحبا بعضهما البعض؟</w:t>
      </w:r>
    </w:p>
    <w:p w:rsidR="004C06CF" w:rsidRDefault="004C06CF" w:rsidP="004C06CF">
      <w:pPr>
        <w:pStyle w:val="BodyText"/>
        <w:bidi/>
        <w:rPr>
          <w:rFonts w:ascii="Simplified Arabic" w:hAnsi="Simplified Arabic" w:cs="Simplified Arabic"/>
          <w:rtl/>
        </w:rPr>
      </w:pPr>
      <w:r>
        <w:rPr>
          <w:rFonts w:ascii="Simplified Arabic" w:hAnsi="Simplified Arabic" w:cs="Simplified Arabic" w:hint="cs"/>
          <w:rtl/>
        </w:rPr>
        <w:t xml:space="preserve">حتى ثلاث أشخاص الثالوث، وهو المنوذج الأسمى للوحدة، فعلى الرغم من أن لهم نفس الجوهر والطبيعة والعقل والإرادة ويتطابقون فى كل خواص الجوهر الإلهى، إلا أنهم </w:t>
      </w:r>
      <w:r w:rsidRPr="00BB7C6A">
        <w:rPr>
          <w:rFonts w:ascii="Simplified Arabic" w:hAnsi="Simplified Arabic" w:cs="Simplified Arabic" w:hint="cs"/>
          <w:b/>
          <w:bCs/>
          <w:rtl/>
        </w:rPr>
        <w:t>لا يمكن أن يصيروا شخصاً واحداً</w:t>
      </w:r>
      <w:r>
        <w:rPr>
          <w:rFonts w:ascii="Simplified Arabic" w:hAnsi="Simplified Arabic" w:cs="Simplified Arabic" w:hint="cs"/>
          <w:rtl/>
        </w:rPr>
        <w:t xml:space="preserve"> لأن "الله محبة" (1يو 4: 8، 18). بدون التمايز بين الأشخاص (بروسوبا) لا يمكن أن يحبوا بعضهم بعضاً، وهذا قد يعنى أن الله لم يعد هو الله الحب الثالوثى الأزلى بعد، وبالتالى نفقد الله.</w:t>
      </w:r>
    </w:p>
    <w:p w:rsidR="004C06CF" w:rsidRPr="00E90974" w:rsidRDefault="004C06CF" w:rsidP="004C06CF">
      <w:pPr>
        <w:pStyle w:val="BodyText"/>
        <w:bidi/>
        <w:rPr>
          <w:rFonts w:ascii="Simplified Arabic" w:hAnsi="Simplified Arabic" w:cs="Simplified Arabic"/>
          <w:sz w:val="16"/>
          <w:szCs w:val="16"/>
          <w:rtl/>
        </w:rPr>
      </w:pPr>
    </w:p>
    <w:p w:rsidR="004C06CF" w:rsidRPr="00722E78" w:rsidRDefault="004C06CF" w:rsidP="004C06CF">
      <w:pPr>
        <w:pStyle w:val="BodyText"/>
        <w:bidi/>
        <w:rPr>
          <w:rFonts w:ascii="Simplified Arabic" w:hAnsi="Simplified Arabic" w:cs="Simplified Arabic"/>
          <w:b/>
          <w:bCs/>
          <w:sz w:val="36"/>
          <w:szCs w:val="36"/>
        </w:rPr>
      </w:pPr>
      <w:r>
        <w:rPr>
          <w:rFonts w:ascii="Simplified Arabic" w:hAnsi="Simplified Arabic" w:cs="Simplified Arabic" w:hint="cs"/>
          <w:b/>
          <w:bCs/>
          <w:sz w:val="36"/>
          <w:szCs w:val="36"/>
          <w:rtl/>
        </w:rPr>
        <w:t>4</w:t>
      </w:r>
      <w:r w:rsidRPr="00722E78">
        <w:rPr>
          <w:rFonts w:ascii="Simplified Arabic" w:hAnsi="Simplified Arabic" w:cs="Simplified Arabic"/>
          <w:b/>
          <w:bCs/>
          <w:sz w:val="36"/>
          <w:szCs w:val="36"/>
          <w:rtl/>
        </w:rPr>
        <w:t>-الخواص الجوهرية والخواص الأقنومية والتمايز بين أقانيم الثالوث</w:t>
      </w:r>
    </w:p>
    <w:p w:rsidR="004C06CF" w:rsidRDefault="004C06CF" w:rsidP="004C06CF">
      <w:pPr>
        <w:pStyle w:val="BodyText"/>
        <w:bidi/>
        <w:rPr>
          <w:rFonts w:ascii="Simplified Arabic" w:hAnsi="Simplified Arabic" w:cs="Simplified Arabic"/>
          <w:sz w:val="32"/>
          <w:rtl/>
        </w:rPr>
      </w:pPr>
      <w:r>
        <w:rPr>
          <w:rFonts w:ascii="Simplified Arabic" w:hAnsi="Simplified Arabic" w:cs="Simplified Arabic" w:hint="cs"/>
          <w:sz w:val="32"/>
          <w:rtl/>
        </w:rPr>
        <w:t>كما رأينا فى أقوال الآباء السابق ذكرها فإن خواص الجوهر متطابقة بالنسية لثلاثة أقانيم الثالوث القدوس.</w:t>
      </w:r>
    </w:p>
    <w:p w:rsidR="004C06CF" w:rsidRDefault="004C06CF" w:rsidP="004C06CF">
      <w:pPr>
        <w:pStyle w:val="BodyText"/>
        <w:bidi/>
        <w:rPr>
          <w:rFonts w:ascii="Simplified Arabic" w:hAnsi="Simplified Arabic" w:cs="Simplified Arabic"/>
          <w:sz w:val="32"/>
          <w:rtl/>
        </w:rPr>
      </w:pPr>
      <w:r>
        <w:rPr>
          <w:rFonts w:ascii="Simplified Arabic" w:hAnsi="Simplified Arabic" w:cs="Simplified Arabic" w:hint="cs"/>
          <w:sz w:val="32"/>
          <w:rtl/>
        </w:rPr>
        <w:lastRenderedPageBreak/>
        <w:t>التمايز بينهم هو فيما يخص الخواص الأقنومية الخاصة بكل منهم.</w:t>
      </w:r>
    </w:p>
    <w:p w:rsidR="004C06CF" w:rsidRDefault="004C06CF" w:rsidP="004C06CF">
      <w:pPr>
        <w:pStyle w:val="BodyText"/>
        <w:bidi/>
        <w:rPr>
          <w:rFonts w:ascii="Simplified Arabic" w:hAnsi="Simplified Arabic" w:cs="Simplified Arabic"/>
          <w:sz w:val="32"/>
          <w:rtl/>
        </w:rPr>
      </w:pPr>
      <w:r w:rsidRPr="00722E78">
        <w:rPr>
          <w:rFonts w:ascii="Simplified Arabic" w:hAnsi="Simplified Arabic" w:cs="Simplified Arabic" w:hint="cs"/>
          <w:b/>
          <w:bCs/>
          <w:sz w:val="32"/>
          <w:rtl/>
        </w:rPr>
        <w:t>الأبوة</w:t>
      </w:r>
      <w:r>
        <w:rPr>
          <w:rFonts w:ascii="Simplified Arabic" w:hAnsi="Simplified Arabic" w:cs="Simplified Arabic" w:hint="cs"/>
          <w:b/>
          <w:bCs/>
          <w:sz w:val="32"/>
          <w:rtl/>
        </w:rPr>
        <w:t>:</w:t>
      </w:r>
      <w:r>
        <w:rPr>
          <w:rFonts w:ascii="Simplified Arabic" w:hAnsi="Simplified Arabic" w:cs="Simplified Arabic" w:hint="cs"/>
          <w:sz w:val="32"/>
          <w:rtl/>
        </w:rPr>
        <w:t xml:space="preserve"> الأصل أو المسبب وهى الخاصية الخاصة بالآب الوالد والباثق.</w:t>
      </w:r>
    </w:p>
    <w:p w:rsidR="004C06CF" w:rsidRDefault="004C06CF" w:rsidP="004C06CF">
      <w:pPr>
        <w:pStyle w:val="BodyText"/>
        <w:bidi/>
        <w:rPr>
          <w:rFonts w:ascii="Simplified Arabic" w:hAnsi="Simplified Arabic" w:cs="Simplified Arabic"/>
          <w:sz w:val="32"/>
          <w:rtl/>
        </w:rPr>
      </w:pPr>
      <w:r w:rsidRPr="00722E78">
        <w:rPr>
          <w:rFonts w:ascii="Simplified Arabic" w:hAnsi="Simplified Arabic" w:cs="Simplified Arabic" w:hint="cs"/>
          <w:b/>
          <w:bCs/>
          <w:sz w:val="32"/>
          <w:rtl/>
        </w:rPr>
        <w:t>البنوة</w:t>
      </w:r>
      <w:r>
        <w:rPr>
          <w:rFonts w:ascii="Simplified Arabic" w:hAnsi="Simplified Arabic" w:cs="Simplified Arabic" w:hint="cs"/>
          <w:b/>
          <w:bCs/>
          <w:sz w:val="32"/>
          <w:rtl/>
        </w:rPr>
        <w:t>:</w:t>
      </w:r>
      <w:r w:rsidRPr="00722E78">
        <w:rPr>
          <w:rFonts w:ascii="Simplified Arabic" w:hAnsi="Simplified Arabic" w:cs="Simplified Arabic" w:hint="cs"/>
          <w:b/>
          <w:bCs/>
          <w:sz w:val="32"/>
          <w:rtl/>
        </w:rPr>
        <w:t xml:space="preserve"> </w:t>
      </w:r>
      <w:r>
        <w:rPr>
          <w:rFonts w:ascii="Simplified Arabic" w:hAnsi="Simplified Arabic" w:cs="Simplified Arabic" w:hint="cs"/>
          <w:sz w:val="32"/>
          <w:rtl/>
        </w:rPr>
        <w:t>الخاصية الخاصة بالابن الوحيد الجنس (مونوجينيس).</w:t>
      </w:r>
    </w:p>
    <w:p w:rsidR="004C06CF" w:rsidRDefault="004C06CF" w:rsidP="004C06CF">
      <w:pPr>
        <w:pStyle w:val="BodyText"/>
        <w:bidi/>
        <w:rPr>
          <w:rFonts w:ascii="Simplified Arabic" w:hAnsi="Simplified Arabic" w:cs="Simplified Arabic"/>
          <w:sz w:val="32"/>
          <w:rtl/>
        </w:rPr>
      </w:pPr>
      <w:r w:rsidRPr="00722E78">
        <w:rPr>
          <w:rFonts w:ascii="Simplified Arabic" w:hAnsi="Simplified Arabic" w:cs="Simplified Arabic" w:hint="cs"/>
          <w:b/>
          <w:bCs/>
          <w:sz w:val="32"/>
          <w:rtl/>
        </w:rPr>
        <w:t>الإنبثاق</w:t>
      </w:r>
      <w:r>
        <w:rPr>
          <w:rFonts w:ascii="Simplified Arabic" w:hAnsi="Simplified Arabic" w:cs="Simplified Arabic" w:hint="cs"/>
          <w:b/>
          <w:bCs/>
          <w:sz w:val="32"/>
          <w:rtl/>
        </w:rPr>
        <w:t>:</w:t>
      </w:r>
      <w:r>
        <w:rPr>
          <w:rFonts w:ascii="Simplified Arabic" w:hAnsi="Simplified Arabic" w:cs="Simplified Arabic" w:hint="cs"/>
          <w:sz w:val="32"/>
          <w:rtl/>
        </w:rPr>
        <w:t xml:space="preserve"> الخاصية الخاصة بالروح القدس.</w:t>
      </w:r>
    </w:p>
    <w:p w:rsidR="004C06CF" w:rsidRDefault="004C06CF" w:rsidP="004C06CF">
      <w:pPr>
        <w:pStyle w:val="BodyText"/>
        <w:bidi/>
        <w:rPr>
          <w:rFonts w:ascii="Simplified Arabic" w:hAnsi="Simplified Arabic" w:cs="Simplified Arabic"/>
          <w:sz w:val="32"/>
          <w:rtl/>
        </w:rPr>
      </w:pPr>
      <w:r>
        <w:rPr>
          <w:rFonts w:ascii="Simplified Arabic" w:hAnsi="Simplified Arabic" w:cs="Simplified Arabic" w:hint="cs"/>
          <w:sz w:val="32"/>
          <w:rtl/>
        </w:rPr>
        <w:t>من المستحيل الخلط بين الخواص الأقنومية للثلاثة أقانيم أو حتى إثنين منهما، وإلا يسقط التمايز بين الثلاث أشخاص وبالتالى يحدث تشويش فى اللاهوت.</w:t>
      </w:r>
    </w:p>
    <w:p w:rsidR="004C06CF" w:rsidRDefault="004C06CF" w:rsidP="004C06CF">
      <w:pPr>
        <w:pStyle w:val="BodyText"/>
        <w:bidi/>
        <w:rPr>
          <w:rFonts w:ascii="Simplified Arabic" w:hAnsi="Simplified Arabic" w:cs="Simplified Arabic"/>
          <w:sz w:val="32"/>
          <w:rtl/>
        </w:rPr>
      </w:pPr>
      <w:r>
        <w:rPr>
          <w:rFonts w:ascii="Simplified Arabic" w:hAnsi="Simplified Arabic" w:cs="Simplified Arabic" w:hint="cs"/>
          <w:sz w:val="32"/>
          <w:rtl/>
        </w:rPr>
        <w:t>يتكلم القديس غيرغوريوس النزينزى بوضوح عن هذه الحقيقة فيقول:</w:t>
      </w:r>
    </w:p>
    <w:p w:rsidR="004C06CF" w:rsidRPr="00471CB4" w:rsidRDefault="004C06CF" w:rsidP="004C06CF">
      <w:pPr>
        <w:pStyle w:val="BodyText"/>
        <w:bidi/>
        <w:ind w:left="720"/>
        <w:rPr>
          <w:rFonts w:ascii="Simplified Arabic" w:hAnsi="Simplified Arabic" w:cs="Simplified Arabic"/>
          <w:sz w:val="32"/>
          <w:rtl/>
        </w:rPr>
      </w:pPr>
      <w:r>
        <w:rPr>
          <w:rFonts w:ascii="Simplified Arabic" w:hAnsi="Simplified Arabic" w:cs="Simplified Arabic" w:hint="cs"/>
          <w:sz w:val="32"/>
          <w:rtl/>
          <w:lang w:bidi="ar-EG"/>
        </w:rPr>
        <w:t>"</w:t>
      </w:r>
      <w:r w:rsidRPr="00471CB4">
        <w:rPr>
          <w:rFonts w:ascii="Simplified Arabic" w:hAnsi="Simplified Arabic" w:cs="Simplified Arabic"/>
          <w:sz w:val="32"/>
          <w:rtl/>
        </w:rPr>
        <w:t>المسيح</w:t>
      </w:r>
      <w:r w:rsidRPr="00471CB4">
        <w:rPr>
          <w:rFonts w:ascii="Simplified Arabic" w:hAnsi="Simplified Arabic" w:cs="Simplified Arabic"/>
          <w:sz w:val="32"/>
        </w:rPr>
        <w:t>…</w:t>
      </w:r>
      <w:r w:rsidRPr="00471CB4">
        <w:rPr>
          <w:rFonts w:ascii="Simplified Arabic" w:hAnsi="Simplified Arabic" w:cs="Simplified Arabic"/>
          <w:sz w:val="32"/>
          <w:rtl/>
        </w:rPr>
        <w:t xml:space="preserve"> أى من الأشياء العظيمة التى يمكن لله أن يعملها ولا تكون فى </w:t>
      </w:r>
      <w:r>
        <w:rPr>
          <w:rFonts w:ascii="Simplified Arabic" w:hAnsi="Simplified Arabic" w:cs="Simplified Arabic" w:hint="cs"/>
          <w:sz w:val="32"/>
          <w:rtl/>
        </w:rPr>
        <w:t>مقدرت</w:t>
      </w:r>
      <w:r w:rsidRPr="00471CB4">
        <w:rPr>
          <w:rFonts w:ascii="Simplified Arabic" w:hAnsi="Simplified Arabic" w:cs="Simplified Arabic"/>
          <w:sz w:val="32"/>
          <w:rtl/>
        </w:rPr>
        <w:t>ه، وأى من الأسماء تطلق على الله، ولا تطلق عليه، ما عدا "اللامولود والمولود"</w:t>
      </w:r>
      <w:r>
        <w:rPr>
          <w:rFonts w:ascii="Simplified Arabic" w:hAnsi="Simplified Arabic" w:cs="Simplified Arabic" w:hint="cs"/>
          <w:sz w:val="32"/>
          <w:rtl/>
        </w:rPr>
        <w:t>؟</w:t>
      </w:r>
      <w:r w:rsidRPr="00471CB4">
        <w:rPr>
          <w:rFonts w:ascii="Simplified Arabic" w:hAnsi="Simplified Arabic" w:cs="Simplified Arabic"/>
          <w:sz w:val="32"/>
          <w:rtl/>
        </w:rPr>
        <w:t xml:space="preserve"> لأنه كان من الضرورى أن الخصائص المميزة للآب والابن تظل خاصة بهما، </w:t>
      </w:r>
      <w:r>
        <w:rPr>
          <w:rFonts w:ascii="Simplified Arabic" w:hAnsi="Simplified Arabic" w:cs="Simplified Arabic" w:hint="cs"/>
          <w:sz w:val="32"/>
          <w:rtl/>
        </w:rPr>
        <w:t>لئلا</w:t>
      </w:r>
      <w:r w:rsidRPr="00471CB4">
        <w:rPr>
          <w:rFonts w:ascii="Simplified Arabic" w:hAnsi="Simplified Arabic" w:cs="Simplified Arabic"/>
          <w:sz w:val="32"/>
          <w:rtl/>
        </w:rPr>
        <w:t xml:space="preserve"> يكون هناك اختلاط فى الألوهة، التى تجعل كل الأشياء، وحتى غير المنتظمة، فى ترتيب ونظام حسن."</w:t>
      </w:r>
      <w:r w:rsidRPr="00471CB4">
        <w:rPr>
          <w:rStyle w:val="FootnoteReference"/>
          <w:rFonts w:ascii="Simplified Arabic" w:hAnsi="Simplified Arabic" w:cs="Simplified Arabic"/>
          <w:sz w:val="32"/>
        </w:rPr>
        <w:t xml:space="preserve"> </w:t>
      </w:r>
      <w:r w:rsidRPr="00471CB4">
        <w:rPr>
          <w:rStyle w:val="FootnoteReference"/>
          <w:rFonts w:ascii="Simplified Arabic" w:hAnsi="Simplified Arabic" w:cs="Simplified Arabic"/>
          <w:sz w:val="32"/>
        </w:rPr>
        <w:footnoteReference w:id="8"/>
      </w:r>
    </w:p>
    <w:p w:rsidR="004C06CF" w:rsidRPr="00471CB4" w:rsidRDefault="004C06CF" w:rsidP="004C06CF">
      <w:pPr>
        <w:pStyle w:val="BodyText"/>
        <w:bidi/>
        <w:rPr>
          <w:rFonts w:ascii="Simplified Arabic" w:hAnsi="Simplified Arabic" w:cs="Simplified Arabic"/>
          <w:sz w:val="32"/>
          <w:rtl/>
        </w:rPr>
      </w:pPr>
      <w:r>
        <w:rPr>
          <w:rFonts w:ascii="Simplified Arabic" w:hAnsi="Simplified Arabic" w:cs="Simplified Arabic" w:hint="cs"/>
          <w:sz w:val="32"/>
          <w:rtl/>
        </w:rPr>
        <w:t>كما أنه كان واضحاً جدا</w:t>
      </w:r>
      <w:r>
        <w:rPr>
          <w:rFonts w:ascii="Simplified Arabic" w:hAnsi="Simplified Arabic" w:cs="Simplified Arabic" w:hint="cs"/>
          <w:sz w:val="32"/>
          <w:rtl/>
          <w:lang w:bidi="ar-EG"/>
        </w:rPr>
        <w:t>ً</w:t>
      </w:r>
      <w:r>
        <w:rPr>
          <w:rFonts w:ascii="Simplified Arabic" w:hAnsi="Simplified Arabic" w:cs="Simplified Arabic" w:hint="cs"/>
          <w:sz w:val="32"/>
          <w:rtl/>
        </w:rPr>
        <w:t xml:space="preserve"> فى تمييزه بين الولادة الانبثاق، حتى أن إنبثاق الروح القدس ليست له علاقة بولادة الابن. وبالتالى فإن الابن لا يمكن أن يكون هو المسبب الثانوى لانبثاق الروح القديس من الآب. </w:t>
      </w:r>
      <w:r w:rsidRPr="00471CB4">
        <w:rPr>
          <w:rFonts w:ascii="Simplified Arabic" w:hAnsi="Simplified Arabic" w:cs="Simplified Arabic"/>
          <w:sz w:val="32"/>
          <w:rtl/>
        </w:rPr>
        <w:t>فيقول القديس غيرغوريوس:</w:t>
      </w:r>
    </w:p>
    <w:p w:rsidR="004C06CF" w:rsidRDefault="004C06CF" w:rsidP="004C06CF">
      <w:pPr>
        <w:bidi/>
        <w:spacing w:after="0" w:line="240" w:lineRule="auto"/>
        <w:ind w:left="720"/>
        <w:jc w:val="lowKashida"/>
        <w:rPr>
          <w:rFonts w:ascii="Simplified Arabic" w:hAnsi="Simplified Arabic" w:cs="Simplified Arabic"/>
          <w:sz w:val="32"/>
          <w:szCs w:val="32"/>
        </w:rPr>
      </w:pPr>
      <w:r w:rsidRPr="00471CB4">
        <w:rPr>
          <w:rFonts w:ascii="Simplified Arabic" w:hAnsi="Simplified Arabic" w:cs="Simplified Arabic"/>
          <w:sz w:val="32"/>
          <w:szCs w:val="32"/>
          <w:rtl/>
        </w:rPr>
        <w:t>"هذه هى الأسماء العامة للاهوت</w:t>
      </w:r>
      <w:r>
        <w:rPr>
          <w:rFonts w:ascii="Simplified Arabic" w:hAnsi="Simplified Arabic" w:cs="Simplified Arabic" w:hint="cs"/>
          <w:sz w:val="32"/>
          <w:szCs w:val="32"/>
          <w:rtl/>
        </w:rPr>
        <w:t>،</w:t>
      </w:r>
      <w:r w:rsidRPr="00471CB4">
        <w:rPr>
          <w:rFonts w:ascii="Simplified Arabic" w:hAnsi="Simplified Arabic" w:cs="Simplified Arabic"/>
          <w:sz w:val="32"/>
          <w:szCs w:val="32"/>
          <w:rtl/>
        </w:rPr>
        <w:t xml:space="preserve"> ولكن الإسم المناسب لغير المنبوع هو الآب</w:t>
      </w:r>
      <w:r>
        <w:rPr>
          <w:rFonts w:ascii="Simplified Arabic" w:hAnsi="Simplified Arabic" w:cs="Simplified Arabic" w:hint="cs"/>
          <w:sz w:val="32"/>
          <w:szCs w:val="32"/>
          <w:rtl/>
        </w:rPr>
        <w:t>،</w:t>
      </w:r>
      <w:r w:rsidRPr="00471CB4">
        <w:rPr>
          <w:rFonts w:ascii="Simplified Arabic" w:hAnsi="Simplified Arabic" w:cs="Simplified Arabic"/>
          <w:sz w:val="32"/>
          <w:szCs w:val="32"/>
          <w:rtl/>
        </w:rPr>
        <w:t xml:space="preserve"> وللمولود بلا بداية هو الإبن</w:t>
      </w:r>
      <w:r>
        <w:rPr>
          <w:rFonts w:ascii="Simplified Arabic" w:hAnsi="Simplified Arabic" w:cs="Simplified Arabic" w:hint="cs"/>
          <w:sz w:val="32"/>
          <w:szCs w:val="32"/>
          <w:rtl/>
        </w:rPr>
        <w:t>،</w:t>
      </w:r>
      <w:r w:rsidRPr="00471CB4">
        <w:rPr>
          <w:rFonts w:ascii="Simplified Arabic" w:hAnsi="Simplified Arabic" w:cs="Simplified Arabic"/>
          <w:sz w:val="32"/>
          <w:szCs w:val="32"/>
          <w:rtl/>
        </w:rPr>
        <w:t xml:space="preserve"> </w:t>
      </w:r>
      <w:r w:rsidRPr="00471CB4">
        <w:rPr>
          <w:rFonts w:ascii="Simplified Arabic" w:hAnsi="Simplified Arabic" w:cs="Simplified Arabic"/>
          <w:b/>
          <w:bCs/>
          <w:sz w:val="32"/>
          <w:szCs w:val="32"/>
          <w:rtl/>
        </w:rPr>
        <w:t xml:space="preserve">وللمنبثق غير المولود </w:t>
      </w:r>
      <w:r>
        <w:rPr>
          <w:rFonts w:ascii="Simplified Arabic" w:hAnsi="Simplified Arabic" w:cs="Simplified Arabic" w:hint="cs"/>
          <w:b/>
          <w:bCs/>
          <w:sz w:val="32"/>
          <w:szCs w:val="32"/>
          <w:rtl/>
        </w:rPr>
        <w:t xml:space="preserve">هو </w:t>
      </w:r>
      <w:r w:rsidRPr="00471CB4">
        <w:rPr>
          <w:rFonts w:ascii="Simplified Arabic" w:hAnsi="Simplified Arabic" w:cs="Simplified Arabic"/>
          <w:b/>
          <w:bCs/>
          <w:sz w:val="32"/>
          <w:szCs w:val="32"/>
          <w:rtl/>
        </w:rPr>
        <w:t>الروح القدس</w:t>
      </w:r>
      <w:r w:rsidRPr="00471CB4">
        <w:rPr>
          <w:rFonts w:ascii="Simplified Arabic" w:hAnsi="Simplified Arabic" w:cs="Simplified Arabic"/>
          <w:sz w:val="32"/>
          <w:szCs w:val="32"/>
          <w:rtl/>
        </w:rPr>
        <w:t>."</w:t>
      </w:r>
      <w:r w:rsidRPr="00471CB4">
        <w:rPr>
          <w:rStyle w:val="FootnoteReference"/>
          <w:rFonts w:ascii="Simplified Arabic" w:hAnsi="Simplified Arabic" w:cs="Simplified Arabic"/>
          <w:sz w:val="32"/>
          <w:szCs w:val="32"/>
        </w:rPr>
        <w:footnoteReference w:id="9"/>
      </w:r>
    </w:p>
    <w:p w:rsidR="004C06CF" w:rsidRPr="00E90974" w:rsidRDefault="004C06CF" w:rsidP="004C06CF">
      <w:pPr>
        <w:bidi/>
        <w:spacing w:after="0" w:line="240" w:lineRule="auto"/>
        <w:ind w:left="720"/>
        <w:jc w:val="lowKashida"/>
        <w:rPr>
          <w:rFonts w:ascii="Simplified Arabic" w:hAnsi="Simplified Arabic" w:cs="Simplified Arabic"/>
          <w:sz w:val="16"/>
          <w:szCs w:val="16"/>
          <w:rtl/>
        </w:rPr>
      </w:pPr>
    </w:p>
    <w:p w:rsidR="004C06CF" w:rsidRDefault="004C06CF" w:rsidP="004C06CF">
      <w:pPr>
        <w:pStyle w:val="BodyText"/>
        <w:bidi/>
        <w:jc w:val="both"/>
        <w:rPr>
          <w:rFonts w:ascii="Simplified Arabic" w:hAnsi="Simplified Arabic" w:cs="Simplified Arabic"/>
          <w:b/>
          <w:bCs/>
          <w:sz w:val="36"/>
          <w:szCs w:val="36"/>
          <w:rtl/>
        </w:rPr>
      </w:pPr>
      <w:r w:rsidRPr="00722E78">
        <w:rPr>
          <w:rFonts w:ascii="Simplified Arabic" w:hAnsi="Simplified Arabic" w:cs="Simplified Arabic" w:hint="cs"/>
          <w:b/>
          <w:bCs/>
          <w:sz w:val="36"/>
          <w:szCs w:val="36"/>
          <w:rtl/>
        </w:rPr>
        <w:t>5- الجوهر والطاقة فى المفهوم الثالوثى</w:t>
      </w:r>
    </w:p>
    <w:p w:rsidR="004C06CF" w:rsidRDefault="004C06CF" w:rsidP="004C06CF">
      <w:pPr>
        <w:pStyle w:val="BodyText"/>
        <w:bidi/>
        <w:jc w:val="both"/>
        <w:rPr>
          <w:rFonts w:ascii="Simplified Arabic" w:hAnsi="Simplified Arabic" w:cs="Simplified Arabic"/>
          <w:sz w:val="32"/>
          <w:rtl/>
        </w:rPr>
      </w:pPr>
      <w:r>
        <w:rPr>
          <w:rFonts w:ascii="Simplified Arabic" w:hAnsi="Simplified Arabic" w:cs="Simplified Arabic" w:hint="cs"/>
          <w:sz w:val="32"/>
          <w:rtl/>
        </w:rPr>
        <w:t>إن إنبثاق الروح القدس من حيث الجوهر هو من الآب فقط، بينما الانبثاق الطاقوى للروح القدس هو من الآب والابن. معنى هذا أن مواهب الروح القديس هى مواهب ثالوثية من الآب من خلال الابن فى الروح القدس.</w:t>
      </w:r>
    </w:p>
    <w:p w:rsidR="004C06CF" w:rsidRDefault="004C06CF" w:rsidP="004C06CF">
      <w:pPr>
        <w:pStyle w:val="BodyText"/>
        <w:bidi/>
        <w:jc w:val="both"/>
        <w:rPr>
          <w:rFonts w:ascii="Simplified Arabic" w:hAnsi="Simplified Arabic" w:cs="Simplified Arabic"/>
          <w:sz w:val="32"/>
          <w:rtl/>
        </w:rPr>
      </w:pPr>
      <w:r w:rsidRPr="00042F23">
        <w:rPr>
          <w:rFonts w:ascii="Simplified Arabic" w:hAnsi="Simplified Arabic" w:cs="Simplified Arabic" w:hint="cs"/>
          <w:b/>
          <w:bCs/>
          <w:sz w:val="32"/>
          <w:rtl/>
        </w:rPr>
        <w:t>يقول القديس أثناسيوس</w:t>
      </w:r>
      <w:r>
        <w:rPr>
          <w:rFonts w:ascii="Simplified Arabic" w:hAnsi="Simplified Arabic" w:cs="Simplified Arabic" w:hint="cs"/>
          <w:sz w:val="32"/>
          <w:rtl/>
        </w:rPr>
        <w:t>: "الآب يعمل كل الأشياء من خلال الابن فى الروح القدس</w:t>
      </w:r>
      <w:r w:rsidRPr="00042F23">
        <w:rPr>
          <w:rFonts w:ascii="Simplified Arabic" w:hAnsi="Simplified Arabic" w:cs="Simplified Arabic"/>
          <w:sz w:val="32"/>
          <w:rtl/>
        </w:rPr>
        <w:t>."</w:t>
      </w:r>
      <w:r w:rsidRPr="00042F23">
        <w:rPr>
          <w:rStyle w:val="FootnoteReference"/>
          <w:rFonts w:ascii="Simplified Arabic" w:hAnsi="Simplified Arabic" w:cs="Simplified Arabic"/>
          <w:sz w:val="32"/>
        </w:rPr>
        <w:t xml:space="preserve"> </w:t>
      </w:r>
      <w:r w:rsidRPr="00042F23">
        <w:rPr>
          <w:rStyle w:val="FootnoteReference"/>
          <w:rFonts w:ascii="Simplified Arabic" w:hAnsi="Simplified Arabic" w:cs="Simplified Arabic"/>
          <w:sz w:val="32"/>
        </w:rPr>
        <w:footnoteReference w:id="10"/>
      </w:r>
    </w:p>
    <w:p w:rsidR="004C06CF" w:rsidRDefault="004C06CF" w:rsidP="004C06CF">
      <w:pPr>
        <w:bidi/>
        <w:spacing w:after="0" w:line="240" w:lineRule="auto"/>
        <w:jc w:val="both"/>
        <w:rPr>
          <w:rFonts w:ascii="Simplified Arabic" w:hAnsi="Simplified Arabic" w:cs="Simplified Arabic"/>
          <w:sz w:val="32"/>
          <w:szCs w:val="32"/>
          <w:rtl/>
        </w:rPr>
      </w:pPr>
      <w:r w:rsidRPr="00042F23">
        <w:rPr>
          <w:rFonts w:ascii="Simplified Arabic" w:hAnsi="Simplified Arabic" w:cs="Simplified Arabic" w:hint="cs"/>
          <w:b/>
          <w:bCs/>
          <w:sz w:val="32"/>
          <w:szCs w:val="32"/>
          <w:rtl/>
        </w:rPr>
        <w:t>ويقول القديس غريغوريوس النيصى</w:t>
      </w:r>
      <w:r w:rsidRPr="00471CB4">
        <w:rPr>
          <w:rFonts w:ascii="Simplified Arabic" w:hAnsi="Simplified Arabic" w:cs="Simplified Arabic" w:hint="cs"/>
          <w:sz w:val="32"/>
          <w:szCs w:val="32"/>
          <w:rtl/>
        </w:rPr>
        <w:t>: "</w:t>
      </w:r>
      <w:r w:rsidRPr="00471CB4">
        <w:rPr>
          <w:rFonts w:ascii="Simplified Arabic" w:hAnsi="Simplified Arabic" w:cs="Simplified Arabic"/>
          <w:sz w:val="32"/>
          <w:szCs w:val="32"/>
          <w:rtl/>
        </w:rPr>
        <w:t>كل عملية تأتى من الله إلى الخليقة، وتسمى بحسب فهمنا المتنوع لها. لها أصلها من الآب وتأتى إلينا من خلال الابن وتكتمل فى الروح القدس</w:t>
      </w:r>
      <w:r w:rsidRPr="00471CB4">
        <w:rPr>
          <w:rFonts w:ascii="Simplified Arabic" w:hAnsi="Simplified Arabic" w:cs="Simplified Arabic" w:hint="cs"/>
          <w:sz w:val="32"/>
          <w:szCs w:val="32"/>
          <w:rtl/>
        </w:rPr>
        <w:t>."</w:t>
      </w:r>
      <w:r w:rsidRPr="00471CB4">
        <w:rPr>
          <w:rStyle w:val="FootnoteReference"/>
          <w:rFonts w:ascii="Simplified Arabic" w:hAnsi="Simplified Arabic" w:cs="Simplified Arabic"/>
          <w:sz w:val="32"/>
          <w:szCs w:val="32"/>
          <w:rtl/>
        </w:rPr>
        <w:footnoteReference w:id="11"/>
      </w:r>
    </w:p>
    <w:p w:rsidR="004C06CF" w:rsidRDefault="004C06CF" w:rsidP="004C06CF">
      <w:pPr>
        <w:bidi/>
        <w:spacing w:after="0" w:line="240" w:lineRule="auto"/>
        <w:jc w:val="both"/>
        <w:rPr>
          <w:rFonts w:ascii="Simplified Arabic" w:hAnsi="Simplified Arabic" w:cs="Simplified Arabic"/>
          <w:sz w:val="32"/>
          <w:szCs w:val="32"/>
        </w:rPr>
      </w:pPr>
      <w:r>
        <w:rPr>
          <w:rFonts w:ascii="Simplified Arabic" w:hAnsi="Simplified Arabic" w:cs="Simplified Arabic" w:hint="cs"/>
          <w:sz w:val="32"/>
          <w:szCs w:val="32"/>
          <w:rtl/>
        </w:rPr>
        <w:lastRenderedPageBreak/>
        <w:t>كلما تكلم الآباء عن إنبثاق الروح القدس من الآب والابن، كانوا يقصدون مواهب الروح القدس وطاقاته (</w:t>
      </w:r>
      <w:proofErr w:type="spellStart"/>
      <w:r>
        <w:rPr>
          <w:rFonts w:ascii="Simplified Arabic" w:hAnsi="Simplified Arabic" w:cs="Simplified Arabic"/>
          <w:sz w:val="32"/>
          <w:szCs w:val="32"/>
        </w:rPr>
        <w:t>energia</w:t>
      </w:r>
      <w:proofErr w:type="spellEnd"/>
      <w:r>
        <w:rPr>
          <w:rFonts w:ascii="Simplified Arabic" w:hAnsi="Simplified Arabic" w:cs="Simplified Arabic" w:hint="cs"/>
          <w:sz w:val="32"/>
          <w:szCs w:val="32"/>
          <w:rtl/>
        </w:rPr>
        <w:t>) فقط.</w:t>
      </w:r>
    </w:p>
    <w:p w:rsidR="004C06CF" w:rsidRPr="00E90974" w:rsidRDefault="004C06CF" w:rsidP="004C06CF">
      <w:pPr>
        <w:bidi/>
        <w:spacing w:after="0" w:line="240" w:lineRule="auto"/>
        <w:jc w:val="both"/>
        <w:rPr>
          <w:rFonts w:ascii="Simplified Arabic" w:hAnsi="Simplified Arabic" w:cs="Simplified Arabic"/>
          <w:sz w:val="16"/>
          <w:szCs w:val="16"/>
          <w:rtl/>
        </w:rPr>
      </w:pPr>
    </w:p>
    <w:p w:rsidR="004C06CF" w:rsidRPr="00722E78" w:rsidRDefault="004C06CF" w:rsidP="004C06CF">
      <w:pPr>
        <w:pStyle w:val="BodyText"/>
        <w:bidi/>
        <w:jc w:val="both"/>
        <w:rPr>
          <w:rFonts w:ascii="Simplified Arabic" w:hAnsi="Simplified Arabic" w:cs="Simplified Arabic"/>
          <w:b/>
          <w:bCs/>
          <w:sz w:val="36"/>
          <w:szCs w:val="36"/>
        </w:rPr>
      </w:pPr>
      <w:r w:rsidRPr="00722E78">
        <w:rPr>
          <w:rFonts w:ascii="Simplified Arabic" w:hAnsi="Simplified Arabic" w:cs="Simplified Arabic" w:hint="cs"/>
          <w:b/>
          <w:bCs/>
          <w:sz w:val="36"/>
          <w:szCs w:val="36"/>
          <w:rtl/>
        </w:rPr>
        <w:t>6-بين الإنبثاق والإرسال بالنسبة للروح القدس</w:t>
      </w:r>
    </w:p>
    <w:p w:rsidR="004C06CF" w:rsidRDefault="004C06CF" w:rsidP="004C06CF">
      <w:pPr>
        <w:pStyle w:val="BodyText"/>
        <w:bidi/>
        <w:rPr>
          <w:rFonts w:ascii="Simplified Arabic" w:hAnsi="Simplified Arabic" w:cs="Simplified Arabic"/>
          <w:sz w:val="32"/>
          <w:rtl/>
          <w:lang w:bidi="ar-EG"/>
        </w:rPr>
      </w:pPr>
      <w:r>
        <w:rPr>
          <w:rFonts w:ascii="Simplified Arabic" w:hAnsi="Simplified Arabic" w:cs="Simplified Arabic" w:hint="cs"/>
          <w:sz w:val="32"/>
          <w:rtl/>
          <w:lang w:bidi="ar-EG"/>
        </w:rPr>
        <w:t>بعض اللاهوتيون الغربيون يدّعون أن الإيكونوميا (</w:t>
      </w:r>
      <w:proofErr w:type="spellStart"/>
      <w:r>
        <w:rPr>
          <w:rFonts w:ascii="Simplified Arabic" w:hAnsi="Simplified Arabic" w:cs="Simplified Arabic"/>
          <w:sz w:val="32"/>
          <w:lang w:bidi="ar-EG"/>
        </w:rPr>
        <w:t>economia</w:t>
      </w:r>
      <w:proofErr w:type="spellEnd"/>
      <w:r>
        <w:rPr>
          <w:rFonts w:ascii="Simplified Arabic" w:hAnsi="Simplified Arabic" w:cs="Simplified Arabic" w:hint="cs"/>
          <w:sz w:val="32"/>
          <w:rtl/>
          <w:lang w:bidi="ar-EG"/>
        </w:rPr>
        <w:t>) أى التدبير هو صورة للثيئولوجيا (</w:t>
      </w:r>
      <w:proofErr w:type="spellStart"/>
      <w:r>
        <w:rPr>
          <w:rFonts w:ascii="Simplified Arabic" w:hAnsi="Simplified Arabic" w:cs="Simplified Arabic"/>
          <w:sz w:val="32"/>
          <w:lang w:bidi="ar-EG"/>
        </w:rPr>
        <w:t>theologia</w:t>
      </w:r>
      <w:proofErr w:type="spellEnd"/>
      <w:r>
        <w:rPr>
          <w:rFonts w:ascii="Simplified Arabic" w:hAnsi="Simplified Arabic" w:cs="Simplified Arabic" w:hint="cs"/>
          <w:sz w:val="32"/>
          <w:rtl/>
          <w:lang w:bidi="ar-EG"/>
        </w:rPr>
        <w:t>) أى اللاهوت، وبما أن الآب والابن أرسلا الروح القدس، فإن هذا يعنى بالنسبة لهم أن الآب والابن بثقا الروح القدس من حيث الجوهر.</w:t>
      </w:r>
    </w:p>
    <w:p w:rsidR="004C06CF" w:rsidRDefault="004C06CF" w:rsidP="004C06CF">
      <w:pPr>
        <w:pStyle w:val="BodyText"/>
        <w:bidi/>
        <w:rPr>
          <w:rFonts w:ascii="Simplified Arabic" w:hAnsi="Simplified Arabic" w:cs="Simplified Arabic"/>
          <w:sz w:val="32"/>
          <w:rtl/>
          <w:lang w:bidi="ar-EG"/>
        </w:rPr>
      </w:pPr>
      <w:r>
        <w:rPr>
          <w:rFonts w:ascii="Simplified Arabic" w:hAnsi="Simplified Arabic" w:cs="Simplified Arabic" w:hint="cs"/>
          <w:sz w:val="32"/>
          <w:rtl/>
          <w:lang w:bidi="ar-EG"/>
        </w:rPr>
        <w:t>وردنا على ذلك (وفقاً لتعليم مثلث الرحمات البابا شنودة الثالث) هو من سفر إشعياء حيث يقول: "</w:t>
      </w:r>
      <w:r>
        <w:rPr>
          <w:rFonts w:ascii="Simplified Arabic" w:hAnsi="Simplified Arabic" w:cs="Simplified Arabic"/>
          <w:color w:val="000000"/>
          <w:sz w:val="32"/>
          <w:rtl/>
        </w:rPr>
        <w:t xml:space="preserve">مُنْذُ وُجُودِهِ أَنَا هُنَاكَ وَالآنَ </w:t>
      </w:r>
      <w:r w:rsidRPr="00ED75C7">
        <w:rPr>
          <w:rFonts w:ascii="Simplified Arabic" w:hAnsi="Simplified Arabic" w:cs="Simplified Arabic"/>
          <w:b/>
          <w:bCs/>
          <w:color w:val="000000"/>
          <w:sz w:val="32"/>
          <w:rtl/>
        </w:rPr>
        <w:t>السَّيِّدُ الرَّبُّ أَرْسَلَنِي وَرُوحُهُ</w:t>
      </w:r>
      <w:r>
        <w:rPr>
          <w:rFonts w:ascii="Simplified Arabic" w:hAnsi="Simplified Arabic" w:cs="Simplified Arabic" w:hint="cs"/>
          <w:sz w:val="32"/>
          <w:rtl/>
          <w:lang w:bidi="ar-EG"/>
        </w:rPr>
        <w:t>" (إش 48: 16).</w:t>
      </w:r>
    </w:p>
    <w:p w:rsidR="004C06CF" w:rsidRDefault="004C06CF" w:rsidP="004C06CF">
      <w:pPr>
        <w:pStyle w:val="BodyText"/>
        <w:bidi/>
        <w:rPr>
          <w:rFonts w:ascii="Simplified Arabic" w:hAnsi="Simplified Arabic" w:cs="Simplified Arabic"/>
          <w:sz w:val="32"/>
          <w:rtl/>
          <w:lang w:bidi="ar-EG"/>
        </w:rPr>
      </w:pPr>
      <w:r>
        <w:rPr>
          <w:rFonts w:ascii="Simplified Arabic" w:hAnsi="Simplified Arabic" w:cs="Simplified Arabic" w:hint="cs"/>
          <w:sz w:val="32"/>
          <w:rtl/>
          <w:lang w:bidi="ar-EG"/>
        </w:rPr>
        <w:t>ووفقاً لهذه الآية، فإن الابن مرسل بواسطة الآب والروح القدس، ومن المعروف أن الابن مولود من الآب فقط. وهذا يعنى أن الإيكونوميا ليست دائماً صورة للثيئولوجيا، وإلا إفترضنا أن الابن مولود من الآب والروح القدس وهذا لا يقبله أحد.</w:t>
      </w:r>
    </w:p>
    <w:p w:rsidR="004C06CF" w:rsidRDefault="004C06CF" w:rsidP="004C06CF">
      <w:pPr>
        <w:pStyle w:val="BodyText"/>
        <w:bidi/>
        <w:rPr>
          <w:rFonts w:ascii="Simplified Arabic" w:hAnsi="Simplified Arabic" w:cs="Simplified Arabic"/>
          <w:sz w:val="32"/>
          <w:lang w:bidi="ar-EG"/>
        </w:rPr>
      </w:pPr>
      <w:r>
        <w:rPr>
          <w:rFonts w:ascii="Simplified Arabic" w:hAnsi="Simplified Arabic" w:cs="Simplified Arabic" w:hint="cs"/>
          <w:sz w:val="32"/>
          <w:rtl/>
          <w:lang w:bidi="ar-EG"/>
        </w:rPr>
        <w:t>من ناحية أخرى، نحن لا ننكر أنه بسبب وحدة الجوهر، فإن الروح القدس ليس غريباً عن الابن وأنه فى الابن، كما أن الابن ليس غريباً عن الروح القدس وهو فى الروح القدس.</w:t>
      </w:r>
    </w:p>
    <w:p w:rsidR="004C06CF" w:rsidRPr="00E90974" w:rsidRDefault="004C06CF" w:rsidP="004C06CF">
      <w:pPr>
        <w:pStyle w:val="BodyText"/>
        <w:bidi/>
        <w:rPr>
          <w:rFonts w:ascii="Simplified Arabic" w:hAnsi="Simplified Arabic" w:cs="Simplified Arabic"/>
          <w:sz w:val="16"/>
          <w:szCs w:val="16"/>
          <w:rtl/>
          <w:lang w:bidi="ar-EG"/>
        </w:rPr>
      </w:pPr>
    </w:p>
    <w:p w:rsidR="004C06CF" w:rsidRPr="00722E78" w:rsidRDefault="004C06CF" w:rsidP="004C06CF">
      <w:pPr>
        <w:pStyle w:val="BodyText"/>
        <w:bidi/>
        <w:jc w:val="both"/>
        <w:rPr>
          <w:rFonts w:ascii="Simplified Arabic" w:hAnsi="Simplified Arabic" w:cs="Simplified Arabic"/>
          <w:b/>
          <w:bCs/>
          <w:sz w:val="36"/>
          <w:szCs w:val="36"/>
          <w:rtl/>
        </w:rPr>
      </w:pPr>
      <w:r w:rsidRPr="00722E78">
        <w:rPr>
          <w:rFonts w:ascii="Simplified Arabic" w:hAnsi="Simplified Arabic" w:cs="Simplified Arabic"/>
          <w:b/>
          <w:bCs/>
          <w:sz w:val="36"/>
          <w:szCs w:val="36"/>
          <w:rtl/>
        </w:rPr>
        <w:t>7-الخلاصة</w:t>
      </w:r>
    </w:p>
    <w:p w:rsidR="004C06CF" w:rsidRPr="00FA737E" w:rsidRDefault="004C06CF" w:rsidP="004C06CF">
      <w:pPr>
        <w:pStyle w:val="BodyText"/>
        <w:bidi/>
        <w:jc w:val="both"/>
        <w:rPr>
          <w:rFonts w:ascii="Simplified Arabic" w:hAnsi="Simplified Arabic" w:cs="Simplified Arabic"/>
          <w:sz w:val="32"/>
          <w:rtl/>
        </w:rPr>
      </w:pPr>
      <w:r>
        <w:rPr>
          <w:rFonts w:ascii="Simplified Arabic" w:hAnsi="Simplified Arabic" w:cs="Simplified Arabic" w:hint="cs"/>
          <w:sz w:val="32"/>
          <w:rtl/>
        </w:rPr>
        <w:t xml:space="preserve">إن </w:t>
      </w:r>
      <w:r w:rsidRPr="00FA737E">
        <w:rPr>
          <w:rFonts w:ascii="Simplified Arabic" w:hAnsi="Simplified Arabic" w:cs="Simplified Arabic"/>
          <w:sz w:val="32"/>
          <w:rtl/>
        </w:rPr>
        <w:t>الكنائس الأرثوذكسية الشرقية تحفظ النص الأصلى لقانون الإيمان النيقاوى-القسطنطينى وإيمان الكنيسة الأولى غير المنقسم</w:t>
      </w:r>
      <w:r>
        <w:rPr>
          <w:rFonts w:ascii="Simplified Arabic" w:hAnsi="Simplified Arabic" w:cs="Simplified Arabic" w:hint="cs"/>
          <w:sz w:val="32"/>
          <w:rtl/>
        </w:rPr>
        <w:t>ة فى</w:t>
      </w:r>
      <w:r w:rsidRPr="00FA737E">
        <w:rPr>
          <w:rFonts w:ascii="Simplified Arabic" w:hAnsi="Simplified Arabic" w:cs="Simplified Arabic"/>
          <w:sz w:val="32"/>
          <w:rtl/>
        </w:rPr>
        <w:t xml:space="preserve"> أن الروح القدس منبثق من الآب. والحقيقة أن هذا هو ما أوحى به فى الأسفار المقدسة</w:t>
      </w:r>
      <w:r>
        <w:rPr>
          <w:rFonts w:ascii="Simplified Arabic" w:hAnsi="Simplified Arabic" w:cs="Simplified Arabic" w:hint="cs"/>
          <w:sz w:val="32"/>
          <w:rtl/>
        </w:rPr>
        <w:t>:</w:t>
      </w:r>
      <w:r w:rsidRPr="00FA737E">
        <w:rPr>
          <w:rFonts w:ascii="Simplified Arabic" w:hAnsi="Simplified Arabic" w:cs="Simplified Arabic"/>
          <w:sz w:val="32"/>
          <w:rtl/>
        </w:rPr>
        <w:t xml:space="preserve"> "</w:t>
      </w:r>
      <w:r w:rsidRPr="00FA737E">
        <w:rPr>
          <w:rFonts w:ascii="Simplified Arabic" w:hAnsi="Simplified Arabic" w:cs="Simplified Arabic"/>
          <w:color w:val="000000"/>
          <w:sz w:val="32"/>
          <w:rtl/>
        </w:rPr>
        <w:t>وَمَتَى جَاءَ الْمُعَزِّي الَّذِي سَأُرْسِلُهُ أَنَا إِلَيْكُمْ مِنَ الآبِ رُوحُ الْحَقِّ الَّذِي مِنْ عِنْدِ الآبِ يَنْبَثِقُ فَهُوَ يَشْهَدُ لِي</w:t>
      </w:r>
      <w:r w:rsidRPr="00FA737E">
        <w:rPr>
          <w:rFonts w:ascii="Simplified Arabic" w:hAnsi="Simplified Arabic" w:cs="Simplified Arabic"/>
          <w:sz w:val="32"/>
          <w:rtl/>
        </w:rPr>
        <w:t>" (يو 15: 26).</w:t>
      </w:r>
    </w:p>
    <w:p w:rsidR="004C06CF" w:rsidRPr="00FE09DE" w:rsidRDefault="004C06CF" w:rsidP="004C06CF">
      <w:pPr>
        <w:pStyle w:val="BodyText"/>
        <w:bidi/>
        <w:jc w:val="both"/>
        <w:rPr>
          <w:rFonts w:ascii="Simplified Arabic" w:hAnsi="Simplified Arabic" w:cs="Simplified Arabic"/>
          <w:b/>
          <w:bCs/>
          <w:sz w:val="32"/>
          <w:rtl/>
          <w:lang w:bidi="ar-EG"/>
        </w:rPr>
      </w:pPr>
      <w:r w:rsidRPr="00FA737E">
        <w:rPr>
          <w:rFonts w:ascii="Simplified Arabic" w:hAnsi="Simplified Arabic" w:cs="Simplified Arabic"/>
          <w:sz w:val="32"/>
          <w:rtl/>
        </w:rPr>
        <w:t>لا يكفى أن نسمح بحذف عبارة "والابن" (</w:t>
      </w:r>
      <w:proofErr w:type="spellStart"/>
      <w:r w:rsidRPr="00FA737E">
        <w:rPr>
          <w:rFonts w:ascii="Simplified Arabic" w:hAnsi="Simplified Arabic" w:cs="Simplified Arabic"/>
          <w:sz w:val="32"/>
        </w:rPr>
        <w:t>filioque</w:t>
      </w:r>
      <w:proofErr w:type="spellEnd"/>
      <w:r w:rsidRPr="00FA737E">
        <w:rPr>
          <w:rFonts w:ascii="Simplified Arabic" w:hAnsi="Simplified Arabic" w:cs="Simplified Arabic"/>
          <w:sz w:val="32"/>
          <w:rtl/>
          <w:lang w:bidi="ar-EG"/>
        </w:rPr>
        <w:t xml:space="preserve">) </w:t>
      </w:r>
      <w:r>
        <w:rPr>
          <w:rFonts w:ascii="Simplified Arabic" w:hAnsi="Simplified Arabic" w:cs="Simplified Arabic" w:hint="cs"/>
          <w:sz w:val="32"/>
          <w:rtl/>
          <w:lang w:bidi="ar-EG"/>
        </w:rPr>
        <w:t xml:space="preserve">المضافة </w:t>
      </w:r>
      <w:r w:rsidRPr="00FA737E">
        <w:rPr>
          <w:rFonts w:ascii="Simplified Arabic" w:hAnsi="Simplified Arabic" w:cs="Simplified Arabic"/>
          <w:sz w:val="32"/>
          <w:rtl/>
          <w:lang w:bidi="ar-EG"/>
        </w:rPr>
        <w:t xml:space="preserve">من قانون الإيمان، لكننا نحناج فى </w:t>
      </w:r>
      <w:r>
        <w:rPr>
          <w:rFonts w:ascii="Simplified Arabic" w:hAnsi="Simplified Arabic" w:cs="Simplified Arabic" w:hint="cs"/>
          <w:sz w:val="32"/>
          <w:rtl/>
          <w:lang w:bidi="ar-EG"/>
        </w:rPr>
        <w:t>سعي</w:t>
      </w:r>
      <w:r w:rsidRPr="00FA737E">
        <w:rPr>
          <w:rFonts w:ascii="Simplified Arabic" w:hAnsi="Simplified Arabic" w:cs="Simplified Arabic"/>
          <w:sz w:val="32"/>
          <w:rtl/>
          <w:lang w:bidi="ar-EG"/>
        </w:rPr>
        <w:t xml:space="preserve">نا </w:t>
      </w:r>
      <w:r>
        <w:rPr>
          <w:rFonts w:ascii="Simplified Arabic" w:hAnsi="Simplified Arabic" w:cs="Simplified Arabic" w:hint="cs"/>
          <w:sz w:val="32"/>
          <w:rtl/>
          <w:lang w:bidi="ar-EG"/>
        </w:rPr>
        <w:t>نحو</w:t>
      </w:r>
      <w:r w:rsidRPr="00FA737E">
        <w:rPr>
          <w:rFonts w:ascii="Simplified Arabic" w:hAnsi="Simplified Arabic" w:cs="Simplified Arabic"/>
          <w:sz w:val="32"/>
          <w:rtl/>
          <w:lang w:bidi="ar-EG"/>
        </w:rPr>
        <w:t xml:space="preserve"> وحدة الكنيسة أن نعترف معاً بنفس الإيمان الثالوثى. </w:t>
      </w:r>
      <w:r w:rsidRPr="00FE09DE">
        <w:rPr>
          <w:rFonts w:ascii="Simplified Arabic" w:hAnsi="Simplified Arabic" w:cs="Simplified Arabic"/>
          <w:b/>
          <w:bCs/>
          <w:sz w:val="32"/>
          <w:rtl/>
          <w:lang w:bidi="ar-EG"/>
        </w:rPr>
        <w:t>"واحد هو الآب الكلى القداسة، واحد هو الابن الكلى القداسة، واحد هو الروح الكلى القداسة. أمين".</w:t>
      </w:r>
    </w:p>
    <w:p w:rsidR="004C06CF" w:rsidRDefault="004C06CF" w:rsidP="004C06CF">
      <w:pPr>
        <w:pStyle w:val="BodyText"/>
        <w:bidi/>
        <w:jc w:val="both"/>
        <w:rPr>
          <w:rFonts w:ascii="Simplified Arabic" w:hAnsi="Simplified Arabic" w:cs="Simplified Arabic"/>
          <w:sz w:val="32"/>
          <w:rtl/>
          <w:lang w:bidi="ar-EG"/>
        </w:rPr>
      </w:pPr>
    </w:p>
    <w:p w:rsidR="004C06CF" w:rsidRPr="00FA737E" w:rsidRDefault="004C06CF" w:rsidP="004C06CF">
      <w:pPr>
        <w:pStyle w:val="BodyText"/>
        <w:bidi/>
        <w:jc w:val="both"/>
        <w:rPr>
          <w:rFonts w:ascii="Simplified Arabic" w:hAnsi="Simplified Arabic" w:cs="Simplified Arabic"/>
          <w:sz w:val="32"/>
          <w:rtl/>
          <w:lang w:bidi="ar-EG"/>
        </w:rPr>
      </w:pPr>
    </w:p>
    <w:p w:rsidR="004C06CF" w:rsidRPr="002E12F7" w:rsidRDefault="004C06CF" w:rsidP="004C06CF">
      <w:pPr>
        <w:pStyle w:val="BodyText"/>
        <w:bidi/>
        <w:jc w:val="center"/>
        <w:rPr>
          <w:rFonts w:ascii="Simplified Arabic" w:hAnsi="Simplified Arabic" w:cs="Simplified Arabic"/>
          <w:b/>
          <w:bCs/>
          <w:sz w:val="40"/>
          <w:szCs w:val="40"/>
          <w:rtl/>
          <w:lang w:bidi="ar-EG"/>
        </w:rPr>
      </w:pPr>
      <w:r w:rsidRPr="002E12F7">
        <w:rPr>
          <w:rFonts w:ascii="Simplified Arabic" w:hAnsi="Simplified Arabic" w:cs="Simplified Arabic"/>
          <w:b/>
          <w:bCs/>
          <w:sz w:val="40"/>
          <w:szCs w:val="40"/>
          <w:rtl/>
          <w:lang w:bidi="ar-EG"/>
        </w:rPr>
        <w:lastRenderedPageBreak/>
        <w:t>الجزء الثانى</w:t>
      </w:r>
    </w:p>
    <w:p w:rsidR="004C06CF" w:rsidRPr="002E12F7" w:rsidRDefault="004C06CF" w:rsidP="004C06CF">
      <w:pPr>
        <w:pStyle w:val="BodyText"/>
        <w:bidi/>
        <w:jc w:val="center"/>
        <w:rPr>
          <w:rFonts w:ascii="Simplified Arabic" w:hAnsi="Simplified Arabic" w:cs="Simplified Arabic"/>
          <w:b/>
          <w:bCs/>
          <w:sz w:val="40"/>
          <w:szCs w:val="40"/>
          <w:rtl/>
          <w:lang w:bidi="ar-EG"/>
        </w:rPr>
      </w:pPr>
      <w:r w:rsidRPr="002E12F7">
        <w:rPr>
          <w:rFonts w:ascii="Simplified Arabic" w:hAnsi="Simplified Arabic" w:cs="Simplified Arabic"/>
          <w:b/>
          <w:bCs/>
          <w:sz w:val="40"/>
          <w:szCs w:val="40"/>
          <w:rtl/>
          <w:lang w:bidi="ar-EG"/>
        </w:rPr>
        <w:t>الصراع اللاهوتى حول</w:t>
      </w:r>
      <w:r w:rsidRPr="002E12F7">
        <w:rPr>
          <w:rFonts w:ascii="Simplified Arabic" w:hAnsi="Simplified Arabic" w:cs="Simplified Arabic" w:hint="cs"/>
          <w:b/>
          <w:bCs/>
          <w:sz w:val="40"/>
          <w:szCs w:val="40"/>
          <w:rtl/>
          <w:lang w:bidi="ar-EG"/>
        </w:rPr>
        <w:t xml:space="preserve"> </w:t>
      </w:r>
      <w:r w:rsidRPr="002E12F7">
        <w:rPr>
          <w:rFonts w:ascii="Simplified Arabic" w:hAnsi="Simplified Arabic" w:cs="Simplified Arabic"/>
          <w:b/>
          <w:bCs/>
          <w:sz w:val="40"/>
          <w:szCs w:val="40"/>
          <w:rtl/>
          <w:lang w:bidi="ar-EG"/>
        </w:rPr>
        <w:t>إنبثاق الروح القدس</w:t>
      </w:r>
    </w:p>
    <w:p w:rsidR="004C06CF" w:rsidRPr="00FA737E" w:rsidRDefault="004C06CF" w:rsidP="004C06CF">
      <w:pPr>
        <w:pStyle w:val="BodyText"/>
        <w:bidi/>
        <w:jc w:val="both"/>
        <w:rPr>
          <w:rFonts w:ascii="Simplified Arabic" w:hAnsi="Simplified Arabic" w:cs="Simplified Arabic"/>
          <w:sz w:val="32"/>
          <w:rtl/>
        </w:rPr>
      </w:pPr>
      <w:r w:rsidRPr="00FA737E">
        <w:rPr>
          <w:rFonts w:ascii="Simplified Arabic" w:hAnsi="Simplified Arabic" w:cs="Simplified Arabic"/>
          <w:sz w:val="32"/>
          <w:rtl/>
        </w:rPr>
        <w:t>إن كنائسنا الأرثوذكسية الشرقية تؤمن</w:t>
      </w:r>
      <w:r>
        <w:rPr>
          <w:rFonts w:ascii="Simplified Arabic" w:hAnsi="Simplified Arabic" w:cs="Simplified Arabic" w:hint="cs"/>
          <w:sz w:val="32"/>
          <w:rtl/>
        </w:rPr>
        <w:t>،</w:t>
      </w:r>
      <w:r w:rsidRPr="00FA737E">
        <w:rPr>
          <w:rFonts w:ascii="Simplified Arabic" w:hAnsi="Simplified Arabic" w:cs="Simplified Arabic"/>
          <w:sz w:val="32"/>
          <w:rtl/>
        </w:rPr>
        <w:t xml:space="preserve"> </w:t>
      </w:r>
      <w:r>
        <w:rPr>
          <w:rFonts w:ascii="Simplified Arabic" w:hAnsi="Simplified Arabic" w:cs="Simplified Arabic" w:hint="cs"/>
          <w:sz w:val="32"/>
          <w:rtl/>
        </w:rPr>
        <w:t>ب</w:t>
      </w:r>
      <w:r w:rsidRPr="00FA737E">
        <w:rPr>
          <w:rFonts w:ascii="Simplified Arabic" w:hAnsi="Simplified Arabic" w:cs="Simplified Arabic"/>
          <w:sz w:val="32"/>
          <w:rtl/>
        </w:rPr>
        <w:t>اتفاق مع ا</w:t>
      </w:r>
      <w:r>
        <w:rPr>
          <w:rFonts w:ascii="Simplified Arabic" w:hAnsi="Simplified Arabic" w:cs="Simplified Arabic"/>
          <w:sz w:val="32"/>
          <w:rtl/>
        </w:rPr>
        <w:t xml:space="preserve">لنص المذكور فى الإنجيل (يو15: </w:t>
      </w:r>
      <w:r w:rsidRPr="00FA737E">
        <w:rPr>
          <w:rFonts w:ascii="Simplified Arabic" w:hAnsi="Simplified Arabic" w:cs="Simplified Arabic"/>
          <w:sz w:val="32"/>
          <w:rtl/>
        </w:rPr>
        <w:t>26)</w:t>
      </w:r>
      <w:r>
        <w:rPr>
          <w:rFonts w:ascii="Simplified Arabic" w:hAnsi="Simplified Arabic" w:cs="Simplified Arabic" w:hint="cs"/>
          <w:sz w:val="32"/>
          <w:rtl/>
        </w:rPr>
        <w:t>،</w:t>
      </w:r>
      <w:r w:rsidRPr="00FA737E">
        <w:rPr>
          <w:rFonts w:ascii="Simplified Arabic" w:hAnsi="Simplified Arabic" w:cs="Simplified Arabic"/>
          <w:sz w:val="32"/>
          <w:rtl/>
        </w:rPr>
        <w:t xml:space="preserve"> أن الروح القدس منبثق من الآب. </w:t>
      </w:r>
      <w:r>
        <w:rPr>
          <w:rFonts w:ascii="Simplified Arabic" w:hAnsi="Simplified Arabic" w:cs="Simplified Arabic" w:hint="cs"/>
          <w:sz w:val="32"/>
          <w:rtl/>
        </w:rPr>
        <w:t>لكن،</w:t>
      </w:r>
      <w:r w:rsidRPr="00FA737E">
        <w:rPr>
          <w:rFonts w:ascii="Simplified Arabic" w:hAnsi="Simplified Arabic" w:cs="Simplified Arabic"/>
          <w:sz w:val="32"/>
          <w:rtl/>
        </w:rPr>
        <w:t xml:space="preserve"> هناك كنائس </w:t>
      </w:r>
      <w:r>
        <w:rPr>
          <w:rFonts w:ascii="Simplified Arabic" w:hAnsi="Simplified Arabic" w:cs="Simplified Arabic" w:hint="cs"/>
          <w:sz w:val="32"/>
          <w:rtl/>
        </w:rPr>
        <w:t xml:space="preserve">أخرى </w:t>
      </w:r>
      <w:r w:rsidRPr="00FA737E">
        <w:rPr>
          <w:rFonts w:ascii="Simplified Arabic" w:hAnsi="Simplified Arabic" w:cs="Simplified Arabic"/>
          <w:sz w:val="32"/>
          <w:rtl/>
        </w:rPr>
        <w:t>تؤمن أن الروح القدس منبثق من الآب والابن</w:t>
      </w:r>
      <w:r>
        <w:rPr>
          <w:rFonts w:ascii="Simplified Arabic" w:hAnsi="Simplified Arabic" w:cs="Simplified Arabic" w:hint="cs"/>
          <w:sz w:val="32"/>
          <w:rtl/>
        </w:rPr>
        <w:t>،</w:t>
      </w:r>
      <w:r w:rsidRPr="00FA737E">
        <w:rPr>
          <w:rFonts w:ascii="Simplified Arabic" w:hAnsi="Simplified Arabic" w:cs="Simplified Arabic"/>
          <w:sz w:val="32"/>
          <w:rtl/>
        </w:rPr>
        <w:t xml:space="preserve"> وبالتالى أضيفت عبارة "والابن" إلى قانون الإيمان فى الجزء الخاص بإنبثاق الروح القدس.</w:t>
      </w:r>
    </w:p>
    <w:p w:rsidR="004C06CF" w:rsidRPr="00FA737E" w:rsidRDefault="004C06CF" w:rsidP="004C06CF">
      <w:pPr>
        <w:pStyle w:val="BodyText"/>
        <w:bidi/>
        <w:jc w:val="both"/>
        <w:rPr>
          <w:rFonts w:ascii="Simplified Arabic" w:hAnsi="Simplified Arabic" w:cs="Simplified Arabic"/>
          <w:sz w:val="32"/>
        </w:rPr>
      </w:pPr>
      <w:r w:rsidRPr="00FA737E">
        <w:rPr>
          <w:rFonts w:ascii="Simplified Arabic" w:hAnsi="Simplified Arabic" w:cs="Simplified Arabic"/>
          <w:sz w:val="32"/>
          <w:rtl/>
        </w:rPr>
        <w:t>فيما يلى سوف نوضح هذه العقيدة:</w:t>
      </w:r>
    </w:p>
    <w:p w:rsidR="004C06CF" w:rsidRPr="00FA737E" w:rsidRDefault="004C06CF" w:rsidP="004C06CF">
      <w:pPr>
        <w:bidi/>
        <w:spacing w:after="0" w:line="240" w:lineRule="auto"/>
        <w:jc w:val="both"/>
        <w:rPr>
          <w:rFonts w:ascii="Simplified Arabic" w:hAnsi="Simplified Arabic" w:cs="Simplified Arabic"/>
          <w:b/>
          <w:bCs/>
          <w:sz w:val="32"/>
          <w:szCs w:val="32"/>
          <w:rtl/>
        </w:rPr>
      </w:pPr>
      <w:r w:rsidRPr="00FA737E">
        <w:rPr>
          <w:rFonts w:ascii="Simplified Arabic" w:hAnsi="Simplified Arabic" w:cs="Simplified Arabic"/>
          <w:b/>
          <w:bCs/>
          <w:sz w:val="32"/>
          <w:szCs w:val="32"/>
          <w:rtl/>
        </w:rPr>
        <w:t xml:space="preserve">أولاً: </w:t>
      </w:r>
      <w:r>
        <w:rPr>
          <w:rFonts w:ascii="Simplified Arabic" w:hAnsi="Simplified Arabic" w:cs="Simplified Arabic" w:hint="cs"/>
          <w:b/>
          <w:bCs/>
          <w:sz w:val="32"/>
          <w:szCs w:val="32"/>
          <w:rtl/>
        </w:rPr>
        <w:t>دليل</w:t>
      </w:r>
      <w:r w:rsidRPr="00FA737E">
        <w:rPr>
          <w:rFonts w:ascii="Simplified Arabic" w:hAnsi="Simplified Arabic" w:cs="Simplified Arabic"/>
          <w:b/>
          <w:bCs/>
          <w:sz w:val="32"/>
          <w:szCs w:val="32"/>
          <w:rtl/>
        </w:rPr>
        <w:t xml:space="preserve"> الكتاب المقدس </w:t>
      </w:r>
    </w:p>
    <w:p w:rsidR="004C06CF"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فى إنجيل معلمنا يوحنا</w:t>
      </w:r>
      <w:r>
        <w:rPr>
          <w:rFonts w:ascii="Simplified Arabic" w:hAnsi="Simplified Arabic" w:cs="Simplified Arabic" w:hint="cs"/>
          <w:sz w:val="32"/>
          <w:szCs w:val="32"/>
          <w:rtl/>
        </w:rPr>
        <w:t xml:space="preserve"> </w:t>
      </w:r>
      <w:r w:rsidRPr="00FA737E">
        <w:rPr>
          <w:rFonts w:ascii="Simplified Arabic" w:hAnsi="Simplified Arabic" w:cs="Simplified Arabic"/>
          <w:sz w:val="32"/>
          <w:szCs w:val="32"/>
          <w:rtl/>
        </w:rPr>
        <w:t xml:space="preserve">يقول السيد المسيح "ومتى جاء المعزى الذى </w:t>
      </w:r>
      <w:r w:rsidRPr="00FA737E">
        <w:rPr>
          <w:rFonts w:ascii="Simplified Arabic" w:hAnsi="Simplified Arabic" w:cs="Simplified Arabic"/>
          <w:b/>
          <w:bCs/>
          <w:sz w:val="32"/>
          <w:szCs w:val="32"/>
          <w:rtl/>
        </w:rPr>
        <w:t>سأرسله أنا إليكم</w:t>
      </w:r>
      <w:r w:rsidRPr="00FA737E">
        <w:rPr>
          <w:rFonts w:ascii="Simplified Arabic" w:hAnsi="Simplified Arabic" w:cs="Simplified Arabic"/>
          <w:sz w:val="32"/>
          <w:szCs w:val="32"/>
          <w:rtl/>
        </w:rPr>
        <w:t xml:space="preserve"> من الآب، </w:t>
      </w:r>
      <w:r w:rsidRPr="00FA737E">
        <w:rPr>
          <w:rFonts w:ascii="Simplified Arabic" w:hAnsi="Simplified Arabic" w:cs="Simplified Arabic"/>
          <w:b/>
          <w:bCs/>
          <w:sz w:val="32"/>
          <w:szCs w:val="32"/>
          <w:rtl/>
        </w:rPr>
        <w:t>روح الحق الذى</w:t>
      </w:r>
      <w:r w:rsidRPr="00FA737E">
        <w:rPr>
          <w:rFonts w:ascii="Simplified Arabic" w:hAnsi="Simplified Arabic" w:cs="Simplified Arabic"/>
          <w:sz w:val="32"/>
          <w:szCs w:val="32"/>
          <w:rtl/>
        </w:rPr>
        <w:t xml:space="preserve"> </w:t>
      </w:r>
      <w:r w:rsidRPr="00FA737E">
        <w:rPr>
          <w:rFonts w:ascii="Simplified Arabic" w:hAnsi="Simplified Arabic" w:cs="Simplified Arabic"/>
          <w:b/>
          <w:bCs/>
          <w:sz w:val="32"/>
          <w:szCs w:val="32"/>
          <w:rtl/>
        </w:rPr>
        <w:t>من عند الآب ينبثق</w:t>
      </w:r>
      <w:r w:rsidRPr="00FA737E">
        <w:rPr>
          <w:rFonts w:ascii="Simplified Arabic" w:hAnsi="Simplified Arabic" w:cs="Simplified Arabic"/>
          <w:sz w:val="32"/>
          <w:szCs w:val="32"/>
          <w:rtl/>
        </w:rPr>
        <w:t xml:space="preserve"> فهو يشهد لى" (يو15: 26).</w:t>
      </w:r>
    </w:p>
    <w:p w:rsidR="004C06CF" w:rsidRPr="00581945" w:rsidRDefault="004C06CF" w:rsidP="004C06CF">
      <w:pPr>
        <w:spacing w:after="0" w:line="240" w:lineRule="auto"/>
        <w:jc w:val="both"/>
        <w:rPr>
          <w:rFonts w:ascii="Simplified Arabic" w:hAnsi="Simplified Arabic" w:cs="Simplified Arabic"/>
          <w:sz w:val="32"/>
          <w:szCs w:val="32"/>
          <w:rtl/>
        </w:rPr>
      </w:pPr>
      <w:r w:rsidRPr="00581945">
        <w:rPr>
          <w:sz w:val="32"/>
          <w:szCs w:val="32"/>
        </w:rPr>
        <w:t>“</w:t>
      </w:r>
      <w:proofErr w:type="spellStart"/>
      <w:r w:rsidRPr="00581945">
        <w:rPr>
          <w:rFonts w:ascii="Bwgrkl" w:hAnsi="Bwgrkl"/>
          <w:sz w:val="32"/>
          <w:szCs w:val="32"/>
          <w:lang w:bidi="he-IL"/>
        </w:rPr>
        <w:t>Otan</w:t>
      </w:r>
      <w:proofErr w:type="spellEnd"/>
      <w:r w:rsidRPr="00581945">
        <w:rPr>
          <w:rFonts w:ascii="Bwgrkl" w:hAnsi="Bwgrkl"/>
          <w:sz w:val="32"/>
          <w:szCs w:val="32"/>
          <w:lang w:bidi="he-IL"/>
        </w:rPr>
        <w:t xml:space="preserve"> </w:t>
      </w:r>
      <w:proofErr w:type="spellStart"/>
      <w:r w:rsidRPr="00581945">
        <w:rPr>
          <w:rFonts w:ascii="Bwgrkl" w:hAnsi="Bwgrkl"/>
          <w:sz w:val="32"/>
          <w:szCs w:val="32"/>
          <w:lang w:bidi="he-IL"/>
        </w:rPr>
        <w:t>e</w:t>
      </w:r>
      <w:proofErr w:type="gramStart"/>
      <w:r w:rsidRPr="00581945">
        <w:rPr>
          <w:rFonts w:ascii="Bwgrkl" w:hAnsi="Bwgrkl"/>
          <w:sz w:val="32"/>
          <w:szCs w:val="32"/>
          <w:lang w:bidi="he-IL"/>
        </w:rPr>
        <w:t>;lqh</w:t>
      </w:r>
      <w:proofErr w:type="spellEnd"/>
      <w:proofErr w:type="gramEnd"/>
      <w:r w:rsidRPr="00581945">
        <w:rPr>
          <w:rFonts w:ascii="Bwgrkl" w:hAnsi="Bwgrkl"/>
          <w:sz w:val="32"/>
          <w:szCs w:val="32"/>
          <w:lang w:bidi="he-IL"/>
        </w:rPr>
        <w:t xml:space="preserve">| o` </w:t>
      </w:r>
      <w:proofErr w:type="spellStart"/>
      <w:r w:rsidRPr="00581945">
        <w:rPr>
          <w:rFonts w:ascii="Bwgrkl" w:hAnsi="Bwgrkl"/>
          <w:sz w:val="32"/>
          <w:szCs w:val="32"/>
          <w:lang w:bidi="he-IL"/>
        </w:rPr>
        <w:t>para,klhtoj</w:t>
      </w:r>
      <w:proofErr w:type="spellEnd"/>
      <w:r w:rsidRPr="00581945">
        <w:rPr>
          <w:rFonts w:ascii="Bwgrkl" w:hAnsi="Bwgrkl"/>
          <w:sz w:val="32"/>
          <w:szCs w:val="32"/>
          <w:lang w:bidi="he-IL"/>
        </w:rPr>
        <w:t xml:space="preserve"> o]n </w:t>
      </w:r>
      <w:proofErr w:type="spellStart"/>
      <w:r w:rsidRPr="00581945">
        <w:rPr>
          <w:rFonts w:ascii="Bwgrkl" w:hAnsi="Bwgrkl"/>
          <w:sz w:val="32"/>
          <w:szCs w:val="32"/>
          <w:lang w:bidi="he-IL"/>
        </w:rPr>
        <w:t>evgw</w:t>
      </w:r>
      <w:proofErr w:type="spellEnd"/>
      <w:r w:rsidRPr="00581945">
        <w:rPr>
          <w:rFonts w:ascii="Bwgrkl" w:hAnsi="Bwgrkl"/>
          <w:sz w:val="32"/>
          <w:szCs w:val="32"/>
          <w:lang w:bidi="he-IL"/>
        </w:rPr>
        <w:t xml:space="preserve">. </w:t>
      </w:r>
      <w:proofErr w:type="spellStart"/>
      <w:proofErr w:type="gramStart"/>
      <w:r w:rsidRPr="00581945">
        <w:rPr>
          <w:rFonts w:ascii="Bwgrkl" w:hAnsi="Bwgrkl"/>
          <w:sz w:val="32"/>
          <w:szCs w:val="32"/>
          <w:lang w:bidi="he-IL"/>
        </w:rPr>
        <w:t>pe,</w:t>
      </w:r>
      <w:proofErr w:type="gramEnd"/>
      <w:r w:rsidRPr="00581945">
        <w:rPr>
          <w:rFonts w:ascii="Bwgrkl" w:hAnsi="Bwgrkl"/>
          <w:sz w:val="32"/>
          <w:szCs w:val="32"/>
          <w:lang w:bidi="he-IL"/>
        </w:rPr>
        <w:t>myw</w:t>
      </w:r>
      <w:proofErr w:type="spellEnd"/>
      <w:r w:rsidRPr="00581945">
        <w:rPr>
          <w:rFonts w:ascii="Bwgrkl" w:hAnsi="Bwgrkl"/>
          <w:sz w:val="32"/>
          <w:szCs w:val="32"/>
          <w:lang w:bidi="he-IL"/>
        </w:rPr>
        <w:t xml:space="preserve"> </w:t>
      </w:r>
      <w:proofErr w:type="spellStart"/>
      <w:r w:rsidRPr="00581945">
        <w:rPr>
          <w:rFonts w:ascii="Bwgrkl" w:hAnsi="Bwgrkl"/>
          <w:sz w:val="32"/>
          <w:szCs w:val="32"/>
          <w:lang w:bidi="he-IL"/>
        </w:rPr>
        <w:t>u`mi</w:t>
      </w:r>
      <w:proofErr w:type="spellEnd"/>
      <w:r w:rsidRPr="00581945">
        <w:rPr>
          <w:rFonts w:ascii="Bwgrkl" w:hAnsi="Bwgrkl"/>
          <w:sz w:val="32"/>
          <w:szCs w:val="32"/>
          <w:lang w:bidi="he-IL"/>
        </w:rPr>
        <w:t xml:space="preserve">/n para. </w:t>
      </w:r>
      <w:proofErr w:type="spellStart"/>
      <w:proofErr w:type="gramStart"/>
      <w:r w:rsidRPr="00581945">
        <w:rPr>
          <w:rFonts w:ascii="Bwgrkl" w:hAnsi="Bwgrkl"/>
          <w:sz w:val="32"/>
          <w:szCs w:val="32"/>
          <w:lang w:bidi="he-IL"/>
        </w:rPr>
        <w:t>tou</w:t>
      </w:r>
      <w:proofErr w:type="spellEnd"/>
      <w:proofErr w:type="gramEnd"/>
      <w:r w:rsidRPr="00581945">
        <w:rPr>
          <w:rFonts w:ascii="Bwgrkl" w:hAnsi="Bwgrkl"/>
          <w:sz w:val="32"/>
          <w:szCs w:val="32"/>
          <w:lang w:bidi="he-IL"/>
        </w:rPr>
        <w:t xml:space="preserve">/ </w:t>
      </w:r>
      <w:proofErr w:type="spellStart"/>
      <w:r w:rsidRPr="00581945">
        <w:rPr>
          <w:rFonts w:ascii="Bwgrkl" w:hAnsi="Bwgrkl"/>
          <w:sz w:val="32"/>
          <w:szCs w:val="32"/>
          <w:lang w:bidi="he-IL"/>
        </w:rPr>
        <w:t>patro,j</w:t>
      </w:r>
      <w:proofErr w:type="spellEnd"/>
      <w:r w:rsidRPr="00581945">
        <w:rPr>
          <w:rFonts w:ascii="Bwgrkl" w:hAnsi="Bwgrkl"/>
          <w:sz w:val="32"/>
          <w:szCs w:val="32"/>
          <w:lang w:bidi="he-IL"/>
        </w:rPr>
        <w:t xml:space="preserve">( to. </w:t>
      </w:r>
      <w:proofErr w:type="spellStart"/>
      <w:r w:rsidRPr="00581945">
        <w:rPr>
          <w:rFonts w:ascii="Bwgrkl" w:hAnsi="Bwgrkl"/>
          <w:sz w:val="32"/>
          <w:szCs w:val="32"/>
          <w:lang w:bidi="he-IL"/>
        </w:rPr>
        <w:t>pneu</w:t>
      </w:r>
      <w:proofErr w:type="spellEnd"/>
      <w:r w:rsidRPr="00581945">
        <w:rPr>
          <w:rFonts w:ascii="Bwgrkl" w:hAnsi="Bwgrkl"/>
          <w:sz w:val="32"/>
          <w:szCs w:val="32"/>
          <w:lang w:bidi="he-IL"/>
        </w:rPr>
        <w:t xml:space="preserve">/ma </w:t>
      </w:r>
      <w:proofErr w:type="spellStart"/>
      <w:r w:rsidRPr="00581945">
        <w:rPr>
          <w:rFonts w:ascii="Bwgrkl" w:hAnsi="Bwgrkl"/>
          <w:sz w:val="32"/>
          <w:szCs w:val="32"/>
          <w:lang w:bidi="he-IL"/>
        </w:rPr>
        <w:t>th</w:t>
      </w:r>
      <w:proofErr w:type="spellEnd"/>
      <w:r w:rsidRPr="00581945">
        <w:rPr>
          <w:rFonts w:ascii="Bwgrkl" w:hAnsi="Bwgrkl"/>
          <w:sz w:val="32"/>
          <w:szCs w:val="32"/>
          <w:lang w:bidi="he-IL"/>
        </w:rPr>
        <w:t xml:space="preserve">/j </w:t>
      </w:r>
      <w:proofErr w:type="spellStart"/>
      <w:r w:rsidRPr="00581945">
        <w:rPr>
          <w:rFonts w:ascii="Bwgrkl" w:hAnsi="Bwgrkl"/>
          <w:sz w:val="32"/>
          <w:szCs w:val="32"/>
          <w:lang w:bidi="he-IL"/>
        </w:rPr>
        <w:t>avlhqei,aj</w:t>
      </w:r>
      <w:proofErr w:type="spellEnd"/>
      <w:r w:rsidRPr="00581945">
        <w:rPr>
          <w:rFonts w:ascii="Bwgrkl" w:hAnsi="Bwgrkl"/>
          <w:sz w:val="32"/>
          <w:szCs w:val="32"/>
          <w:lang w:bidi="he-IL"/>
        </w:rPr>
        <w:t xml:space="preserve"> o] para. </w:t>
      </w:r>
      <w:proofErr w:type="spellStart"/>
      <w:proofErr w:type="gramStart"/>
      <w:r w:rsidRPr="00581945">
        <w:rPr>
          <w:rFonts w:ascii="Bwgrkl" w:hAnsi="Bwgrkl"/>
          <w:sz w:val="32"/>
          <w:szCs w:val="32"/>
          <w:lang w:bidi="he-IL"/>
        </w:rPr>
        <w:t>tou</w:t>
      </w:r>
      <w:proofErr w:type="spellEnd"/>
      <w:proofErr w:type="gramEnd"/>
      <w:r w:rsidRPr="00581945">
        <w:rPr>
          <w:rFonts w:ascii="Bwgrkl" w:hAnsi="Bwgrkl"/>
          <w:sz w:val="32"/>
          <w:szCs w:val="32"/>
          <w:lang w:bidi="he-IL"/>
        </w:rPr>
        <w:t xml:space="preserve">/ </w:t>
      </w:r>
      <w:proofErr w:type="spellStart"/>
      <w:r w:rsidRPr="00581945">
        <w:rPr>
          <w:rFonts w:ascii="Bwgrkl" w:hAnsi="Bwgrkl"/>
          <w:sz w:val="32"/>
          <w:szCs w:val="32"/>
          <w:lang w:bidi="he-IL"/>
        </w:rPr>
        <w:t>patro.j</w:t>
      </w:r>
      <w:proofErr w:type="spellEnd"/>
      <w:r w:rsidRPr="00581945">
        <w:rPr>
          <w:rFonts w:ascii="Bwgrkl" w:hAnsi="Bwgrkl"/>
          <w:sz w:val="32"/>
          <w:szCs w:val="32"/>
          <w:lang w:bidi="he-IL"/>
        </w:rPr>
        <w:t xml:space="preserve"> </w:t>
      </w:r>
      <w:proofErr w:type="spellStart"/>
      <w:r w:rsidRPr="00581945">
        <w:rPr>
          <w:rFonts w:ascii="Bwgrkl" w:hAnsi="Bwgrkl"/>
          <w:sz w:val="32"/>
          <w:szCs w:val="32"/>
          <w:lang w:bidi="he-IL"/>
        </w:rPr>
        <w:t>evkporeu,etai</w:t>
      </w:r>
      <w:proofErr w:type="spellEnd"/>
      <w:r w:rsidRPr="00581945">
        <w:rPr>
          <w:sz w:val="32"/>
          <w:szCs w:val="32"/>
        </w:rPr>
        <w:t>”</w:t>
      </w:r>
    </w:p>
    <w:p w:rsidR="004C06CF" w:rsidRPr="00581945" w:rsidRDefault="004C06CF" w:rsidP="004C06CF">
      <w:pPr>
        <w:bidi/>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الذين يؤمنون بأن الروح القدس ينبثق من الآب والابن يستخدمون العبارة التالية</w:t>
      </w:r>
      <w:r w:rsidRPr="00FA737E">
        <w:rPr>
          <w:rFonts w:ascii="Simplified Arabic" w:hAnsi="Simplified Arabic" w:cs="Simplified Arabic"/>
          <w:sz w:val="32"/>
          <w:szCs w:val="32"/>
          <w:rtl/>
        </w:rPr>
        <w:t xml:space="preserve"> "الذى سأرسله أنا إليكم" ويقولون طالما أن السيد المسيح هو الذى يرسل الروح القدس، فإن الروح القدس منبثق منه. ولكن من الملاحظ أن السيد المسيح قال "سأرسله أنا إليكم</w:t>
      </w:r>
      <w:r w:rsidRPr="00FA737E">
        <w:rPr>
          <w:rFonts w:ascii="Simplified Arabic" w:hAnsi="Simplified Arabic" w:cs="Simplified Arabic"/>
          <w:b/>
          <w:bCs/>
          <w:sz w:val="32"/>
          <w:szCs w:val="32"/>
          <w:rtl/>
        </w:rPr>
        <w:t xml:space="preserve"> من الآب</w:t>
      </w:r>
      <w:r w:rsidRPr="00FA737E">
        <w:rPr>
          <w:rFonts w:ascii="Simplified Arabic" w:hAnsi="Simplified Arabic" w:cs="Simplified Arabic"/>
          <w:sz w:val="32"/>
          <w:szCs w:val="32"/>
          <w:rtl/>
        </w:rPr>
        <w:t xml:space="preserve">". كما </w:t>
      </w:r>
      <w:r>
        <w:rPr>
          <w:rFonts w:ascii="Simplified Arabic" w:hAnsi="Simplified Arabic" w:cs="Simplified Arabic" w:hint="cs"/>
          <w:sz w:val="32"/>
          <w:szCs w:val="32"/>
          <w:rtl/>
        </w:rPr>
        <w:t xml:space="preserve">أكمل </w:t>
      </w:r>
      <w:r w:rsidRPr="00FA737E">
        <w:rPr>
          <w:rFonts w:ascii="Simplified Arabic" w:hAnsi="Simplified Arabic" w:cs="Simplified Arabic"/>
          <w:sz w:val="32"/>
          <w:szCs w:val="32"/>
          <w:rtl/>
        </w:rPr>
        <w:t xml:space="preserve">إنه </w:t>
      </w:r>
      <w:r>
        <w:rPr>
          <w:rFonts w:ascii="Simplified Arabic" w:hAnsi="Simplified Arabic" w:cs="Simplified Arabic" w:hint="cs"/>
          <w:sz w:val="32"/>
          <w:szCs w:val="32"/>
          <w:rtl/>
        </w:rPr>
        <w:t>"</w:t>
      </w:r>
      <w:r w:rsidRPr="00FA737E">
        <w:rPr>
          <w:rFonts w:ascii="Simplified Arabic" w:hAnsi="Simplified Arabic" w:cs="Simplified Arabic"/>
          <w:b/>
          <w:bCs/>
          <w:sz w:val="32"/>
          <w:szCs w:val="32"/>
          <w:rtl/>
        </w:rPr>
        <w:t>من عند الآب ينبثق</w:t>
      </w:r>
      <w:r>
        <w:rPr>
          <w:rFonts w:ascii="Simplified Arabic" w:hAnsi="Simplified Arabic" w:cs="Simplified Arabic" w:hint="cs"/>
          <w:b/>
          <w:bCs/>
          <w:sz w:val="32"/>
          <w:szCs w:val="32"/>
          <w:rtl/>
        </w:rPr>
        <w:t xml:space="preserve">" </w:t>
      </w:r>
      <w:r w:rsidRPr="00581945">
        <w:rPr>
          <w:rFonts w:ascii="Simplified Arabic" w:hAnsi="Simplified Arabic" w:cs="Simplified Arabic" w:hint="cs"/>
          <w:sz w:val="32"/>
          <w:szCs w:val="32"/>
          <w:rtl/>
        </w:rPr>
        <w:t>(يو 15: 26)</w:t>
      </w:r>
      <w:r w:rsidRPr="00581945">
        <w:rPr>
          <w:rFonts w:ascii="Simplified Arabic" w:hAnsi="Simplified Arabic" w:cs="Simplified Arabic"/>
          <w:sz w:val="32"/>
          <w:szCs w:val="32"/>
          <w:rtl/>
        </w:rPr>
        <w:t xml:space="preserve">. </w:t>
      </w:r>
    </w:p>
    <w:p w:rsidR="004C06CF" w:rsidRPr="00C45C30" w:rsidRDefault="004C06CF" w:rsidP="004C06CF">
      <w:pPr>
        <w:bidi/>
        <w:spacing w:after="0" w:line="240" w:lineRule="auto"/>
        <w:jc w:val="both"/>
        <w:rPr>
          <w:rFonts w:ascii="Simplified Arabic" w:hAnsi="Simplified Arabic" w:cs="Simplified Arabic"/>
          <w:b/>
          <w:bCs/>
          <w:sz w:val="32"/>
          <w:szCs w:val="32"/>
          <w:rtl/>
        </w:rPr>
      </w:pPr>
      <w:r w:rsidRPr="00FA737E">
        <w:rPr>
          <w:rFonts w:ascii="Simplified Arabic" w:hAnsi="Simplified Arabic" w:cs="Simplified Arabic"/>
          <w:b/>
          <w:bCs/>
          <w:sz w:val="32"/>
          <w:szCs w:val="32"/>
          <w:rtl/>
        </w:rPr>
        <w:t>يضاف إلى ذلك أن الانبثاق شئ والإرسال شئ آخر</w:t>
      </w:r>
      <w:r>
        <w:rPr>
          <w:rFonts w:ascii="Simplified Arabic" w:hAnsi="Simplified Arabic" w:cs="Simplified Arabic" w:hint="cs"/>
          <w:b/>
          <w:bCs/>
          <w:sz w:val="32"/>
          <w:szCs w:val="32"/>
          <w:rtl/>
        </w:rPr>
        <w:t>،</w:t>
      </w:r>
      <w:r w:rsidRPr="00FA737E">
        <w:rPr>
          <w:rFonts w:ascii="Simplified Arabic" w:hAnsi="Simplified Arabic" w:cs="Simplified Arabic"/>
          <w:b/>
          <w:bCs/>
          <w:sz w:val="32"/>
          <w:szCs w:val="32"/>
          <w:rtl/>
        </w:rPr>
        <w:t xml:space="preserve"> فالانبثاق أزلى، وأما الإرسال فزمنى</w:t>
      </w:r>
      <w:r w:rsidRPr="00FA737E">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C45C30">
        <w:rPr>
          <w:rFonts w:ascii="Simplified Arabic" w:hAnsi="Simplified Arabic" w:cs="Simplified Arabic" w:hint="cs"/>
          <w:b/>
          <w:bCs/>
          <w:sz w:val="32"/>
          <w:szCs w:val="32"/>
          <w:rtl/>
        </w:rPr>
        <w:t>الإنبثاق خاص بالجوهر أو كينونة الروح لاقدس أما إرساله فيخص عمله فى الكنيسة.</w:t>
      </w:r>
    </w:p>
    <w:p w:rsidR="004C06CF"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السيد المسيح قال أيضاً: "وأما المعزى الروح القدس الذى </w:t>
      </w:r>
      <w:r w:rsidRPr="00FA737E">
        <w:rPr>
          <w:rFonts w:ascii="Simplified Arabic" w:hAnsi="Simplified Arabic" w:cs="Simplified Arabic"/>
          <w:b/>
          <w:bCs/>
          <w:sz w:val="32"/>
          <w:szCs w:val="32"/>
          <w:rtl/>
        </w:rPr>
        <w:t>سيرسله الآب</w:t>
      </w:r>
      <w:r w:rsidRPr="00FA737E">
        <w:rPr>
          <w:rFonts w:ascii="Simplified Arabic" w:hAnsi="Simplified Arabic" w:cs="Simplified Arabic"/>
          <w:sz w:val="32"/>
          <w:szCs w:val="32"/>
          <w:rtl/>
        </w:rPr>
        <w:t xml:space="preserve"> باسمى فهو يعلمكم كل شئ ويذكركم بكل ما قلته لكم" (يو14: 26). والملاحظ هنا أنه يقول "الذى سيرسله الآب". فتارة يقول الذى سأرسله أنا، وتارة يقول الذى سيرسله الآب. </w:t>
      </w:r>
    </w:p>
    <w:p w:rsidR="004C06CF"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ولكن فى الانبثاق لم يقل سوى أنه منبثق من الآب. ولو كان الإرسال هو صورة طبق الأصل من الانبثاق؛ فكيف </w:t>
      </w:r>
      <w:r>
        <w:rPr>
          <w:rFonts w:ascii="Simplified Arabic" w:hAnsi="Simplified Arabic" w:cs="Simplified Arabic" w:hint="cs"/>
          <w:sz w:val="32"/>
          <w:szCs w:val="32"/>
          <w:rtl/>
        </w:rPr>
        <w:t>ن</w:t>
      </w:r>
      <w:r w:rsidRPr="00FA737E">
        <w:rPr>
          <w:rFonts w:ascii="Simplified Arabic" w:hAnsi="Simplified Arabic" w:cs="Simplified Arabic"/>
          <w:sz w:val="32"/>
          <w:szCs w:val="32"/>
          <w:rtl/>
        </w:rPr>
        <w:t>شرح قول السيد المسيح فى سفر إشعياء "</w:t>
      </w:r>
      <w:r w:rsidRPr="00FA737E">
        <w:rPr>
          <w:rFonts w:ascii="Simplified Arabic" w:hAnsi="Simplified Arabic" w:cs="Simplified Arabic"/>
          <w:b/>
          <w:bCs/>
          <w:sz w:val="32"/>
          <w:szCs w:val="32"/>
          <w:rtl/>
        </w:rPr>
        <w:t>منذ وجوده، أنا هناك، والآن السيد الرب أرسلنى وروحُهُ</w:t>
      </w:r>
      <w:r w:rsidRPr="00FA737E">
        <w:rPr>
          <w:rFonts w:ascii="Simplified Arabic" w:hAnsi="Simplified Arabic" w:cs="Simplified Arabic"/>
          <w:sz w:val="32"/>
          <w:szCs w:val="32"/>
          <w:rtl/>
        </w:rPr>
        <w:t>" (</w:t>
      </w:r>
      <w:r>
        <w:rPr>
          <w:rFonts w:ascii="Simplified Arabic" w:hAnsi="Simplified Arabic" w:cs="Simplified Arabic" w:hint="cs"/>
          <w:sz w:val="32"/>
          <w:szCs w:val="32"/>
          <w:rtl/>
        </w:rPr>
        <w:t>إ</w:t>
      </w:r>
      <w:r w:rsidRPr="00FA737E">
        <w:rPr>
          <w:rFonts w:ascii="Simplified Arabic" w:hAnsi="Simplified Arabic" w:cs="Simplified Arabic"/>
          <w:sz w:val="32"/>
          <w:szCs w:val="32"/>
          <w:rtl/>
        </w:rPr>
        <w:t xml:space="preserve">ش48: 16). </w:t>
      </w:r>
    </w:p>
    <w:p w:rsidR="004C06CF" w:rsidRPr="00FA737E" w:rsidRDefault="004C06CF" w:rsidP="004C06CF">
      <w:pPr>
        <w:bidi/>
        <w:spacing w:after="0" w:line="240" w:lineRule="auto"/>
        <w:jc w:val="both"/>
        <w:rPr>
          <w:rFonts w:ascii="Simplified Arabic" w:hAnsi="Simplified Arabic" w:cs="Simplified Arabic"/>
          <w:b/>
          <w:bCs/>
          <w:sz w:val="32"/>
          <w:szCs w:val="32"/>
          <w:rtl/>
        </w:rPr>
      </w:pPr>
      <w:r w:rsidRPr="00FA737E">
        <w:rPr>
          <w:rFonts w:ascii="Simplified Arabic" w:hAnsi="Simplified Arabic" w:cs="Simplified Arabic"/>
          <w:b/>
          <w:bCs/>
          <w:sz w:val="32"/>
          <w:szCs w:val="32"/>
          <w:rtl/>
        </w:rPr>
        <w:lastRenderedPageBreak/>
        <w:t>لو كان الإرسال دائماً هو صورة من علاقة الأقنوم بالآب الذى هو الينبوع، فإن إرسال الابن سيكون بناءً على هذا الافتراض الخاطئ، هو صورة من ولادته الأزلية. وبذلك يكون الابن مولوداً منذ الأزل من الآب والروح القدس وهذا غير صحيح.</w:t>
      </w:r>
    </w:p>
    <w:p w:rsidR="004C06CF"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ونلاحظ تعبير "روحُهُ" فى (أش48: 16) جاء فى صيغة الفاعل وليس المفعول به. بمعنى أن السيد المسيح قد أُرسل من الآب ومن الروح القدس. فهل ينبغى أن يكون الابن مولوداً من الآب ومن الروح القدس قبل كل الدهور؟ أم أن الولادة الأزلية شئ، والإرسال الزمنى شئ آخر؟ </w:t>
      </w:r>
    </w:p>
    <w:p w:rsidR="004C06CF" w:rsidRPr="00FA737E" w:rsidRDefault="004C06CF" w:rsidP="004C06CF">
      <w:pPr>
        <w:bidi/>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إ</w:t>
      </w:r>
      <w:r w:rsidRPr="00FA737E">
        <w:rPr>
          <w:rFonts w:ascii="Simplified Arabic" w:hAnsi="Simplified Arabic" w:cs="Simplified Arabic"/>
          <w:sz w:val="32"/>
          <w:szCs w:val="32"/>
          <w:rtl/>
        </w:rPr>
        <w:t xml:space="preserve">ن الانبثاق والولادة أزليان، أما الإرسال فهو زمنى - أى حادث فى الزمن. الانبثاق فوق الزمن، والولادة فوق الزمن، أما الإرسال فهو فى ملء الزمان. كقول الكتاب "ولكن لما جاء </w:t>
      </w:r>
      <w:r w:rsidRPr="00FA737E">
        <w:rPr>
          <w:rFonts w:ascii="Simplified Arabic" w:hAnsi="Simplified Arabic" w:cs="Simplified Arabic"/>
          <w:b/>
          <w:bCs/>
          <w:sz w:val="32"/>
          <w:szCs w:val="32"/>
          <w:rtl/>
        </w:rPr>
        <w:t>ملء الزمان</w:t>
      </w:r>
      <w:r>
        <w:rPr>
          <w:rFonts w:ascii="Simplified Arabic" w:hAnsi="Simplified Arabic" w:cs="Simplified Arabic"/>
          <w:sz w:val="32"/>
          <w:szCs w:val="32"/>
          <w:rtl/>
        </w:rPr>
        <w:t>، أرسل الله ابنه</w:t>
      </w:r>
      <w:r w:rsidRPr="00FA737E">
        <w:rPr>
          <w:rFonts w:ascii="Simplified Arabic" w:hAnsi="Simplified Arabic" w:cs="Simplified Arabic"/>
          <w:sz w:val="32"/>
          <w:szCs w:val="32"/>
          <w:rtl/>
        </w:rPr>
        <w:t>" (غل4: 4).</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وكقول السيد المسيح لتلاميذه "ليس لكم أن تعرفوا </w:t>
      </w:r>
      <w:r w:rsidRPr="00FA737E">
        <w:rPr>
          <w:rFonts w:ascii="Simplified Arabic" w:hAnsi="Simplified Arabic" w:cs="Simplified Arabic"/>
          <w:b/>
          <w:bCs/>
          <w:sz w:val="32"/>
          <w:szCs w:val="32"/>
          <w:rtl/>
        </w:rPr>
        <w:t>الأزمنة والأوقات</w:t>
      </w:r>
      <w:r w:rsidRPr="00FA737E">
        <w:rPr>
          <w:rFonts w:ascii="Simplified Arabic" w:hAnsi="Simplified Arabic" w:cs="Simplified Arabic"/>
          <w:sz w:val="32"/>
          <w:szCs w:val="32"/>
          <w:rtl/>
        </w:rPr>
        <w:t xml:space="preserve"> التى جعلها الآب فى سلطانه. لكنكم ستنالون قوة متى حل الروح القدس عليكم، وتكونون لى شهوداً فى أورشليم وفى كل اليهودية والسامرة وإلى أقصى الأرض" (أع1: 7، 8).</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"وفيما هو مجتمع معهم أوصاهم أن لا يبرحوا من أورشليم </w:t>
      </w:r>
      <w:r w:rsidRPr="00FA737E">
        <w:rPr>
          <w:rFonts w:ascii="Simplified Arabic" w:hAnsi="Simplified Arabic" w:cs="Simplified Arabic"/>
          <w:b/>
          <w:bCs/>
          <w:sz w:val="32"/>
          <w:szCs w:val="32"/>
          <w:rtl/>
        </w:rPr>
        <w:t>بل ينتظروا</w:t>
      </w:r>
      <w:r w:rsidRPr="00FA737E">
        <w:rPr>
          <w:rFonts w:ascii="Simplified Arabic" w:hAnsi="Simplified Arabic" w:cs="Simplified Arabic"/>
          <w:sz w:val="32"/>
          <w:szCs w:val="32"/>
          <w:rtl/>
        </w:rPr>
        <w:t xml:space="preserve"> موعد الآب الذى سمعتموه منى" (أع1: 4).</w:t>
      </w:r>
      <w:r>
        <w:rPr>
          <w:rFonts w:ascii="Simplified Arabic" w:hAnsi="Simplified Arabic" w:cs="Simplified Arabic" w:hint="cs"/>
          <w:sz w:val="32"/>
          <w:szCs w:val="32"/>
          <w:rtl/>
        </w:rPr>
        <w:t xml:space="preserve"> </w:t>
      </w:r>
      <w:r w:rsidRPr="00FA737E">
        <w:rPr>
          <w:rFonts w:ascii="Simplified Arabic" w:hAnsi="Simplified Arabic" w:cs="Simplified Arabic"/>
          <w:sz w:val="32"/>
          <w:szCs w:val="32"/>
          <w:rtl/>
        </w:rPr>
        <w:t xml:space="preserve">كلمة </w:t>
      </w:r>
      <w:r>
        <w:rPr>
          <w:rFonts w:ascii="Simplified Arabic" w:hAnsi="Simplified Arabic" w:cs="Simplified Arabic" w:hint="cs"/>
          <w:sz w:val="32"/>
          <w:szCs w:val="32"/>
          <w:rtl/>
        </w:rPr>
        <w:t>"</w:t>
      </w:r>
      <w:r w:rsidRPr="00FA737E">
        <w:rPr>
          <w:rFonts w:ascii="Simplified Arabic" w:hAnsi="Simplified Arabic" w:cs="Simplified Arabic"/>
          <w:sz w:val="32"/>
          <w:szCs w:val="32"/>
          <w:rtl/>
        </w:rPr>
        <w:t xml:space="preserve">ينتظروا </w:t>
      </w:r>
      <w:r w:rsidRPr="00FA737E">
        <w:rPr>
          <w:rFonts w:ascii="Simplified Arabic" w:hAnsi="Simplified Arabic" w:cs="Simplified Arabic"/>
          <w:b/>
          <w:bCs/>
          <w:sz w:val="32"/>
          <w:szCs w:val="32"/>
          <w:rtl/>
        </w:rPr>
        <w:t>موعد</w:t>
      </w:r>
      <w:r w:rsidRPr="00FA737E">
        <w:rPr>
          <w:rFonts w:ascii="Simplified Arabic" w:hAnsi="Simplified Arabic" w:cs="Simplified Arabic"/>
          <w:sz w:val="32"/>
          <w:szCs w:val="32"/>
          <w:rtl/>
        </w:rPr>
        <w:t xml:space="preserve"> الآب</w:t>
      </w:r>
      <w:r>
        <w:rPr>
          <w:rFonts w:ascii="Simplified Arabic" w:hAnsi="Simplified Arabic" w:cs="Simplified Arabic" w:hint="cs"/>
          <w:sz w:val="32"/>
          <w:szCs w:val="32"/>
          <w:rtl/>
        </w:rPr>
        <w:t>"</w:t>
      </w:r>
      <w:r w:rsidRPr="00FA737E">
        <w:rPr>
          <w:rFonts w:ascii="Simplified Arabic" w:hAnsi="Simplified Arabic" w:cs="Simplified Arabic"/>
          <w:sz w:val="32"/>
          <w:szCs w:val="32"/>
          <w:rtl/>
        </w:rPr>
        <w:t xml:space="preserve">، تدل على أن إرسال الروح القدس هو شئ زمنى.. حلول الروح القدس شئ زمنى، وموعد الآب شئ زمنى، الانتظار معناه </w:t>
      </w:r>
      <w:r>
        <w:rPr>
          <w:rFonts w:ascii="Simplified Arabic" w:hAnsi="Simplified Arabic" w:cs="Simplified Arabic" w:hint="cs"/>
          <w:sz w:val="32"/>
          <w:szCs w:val="32"/>
          <w:rtl/>
        </w:rPr>
        <w:t xml:space="preserve">أنه شئ </w:t>
      </w:r>
      <w:r w:rsidRPr="00FA737E">
        <w:rPr>
          <w:rFonts w:ascii="Simplified Arabic" w:hAnsi="Simplified Arabic" w:cs="Simplified Arabic"/>
          <w:sz w:val="32"/>
          <w:szCs w:val="32"/>
          <w:rtl/>
        </w:rPr>
        <w:t>زمنى</w:t>
      </w:r>
      <w:r>
        <w:rPr>
          <w:rFonts w:ascii="Simplified Arabic" w:hAnsi="Simplified Arabic" w:cs="Simplified Arabic" w:hint="cs"/>
          <w:sz w:val="32"/>
          <w:szCs w:val="32"/>
          <w:rtl/>
        </w:rPr>
        <w:t>.</w:t>
      </w:r>
      <w:r w:rsidRPr="00FA737E">
        <w:rPr>
          <w:rFonts w:ascii="Simplified Arabic" w:hAnsi="Simplified Arabic" w:cs="Simplified Arabic"/>
          <w:sz w:val="32"/>
          <w:szCs w:val="32"/>
          <w:rtl/>
        </w:rPr>
        <w:t xml:space="preserve"> كان السيد المسيح يتكلم عن </w:t>
      </w:r>
      <w:r w:rsidRPr="00FA737E">
        <w:rPr>
          <w:rFonts w:ascii="Simplified Arabic" w:hAnsi="Simplified Arabic" w:cs="Simplified Arabic"/>
          <w:b/>
          <w:bCs/>
          <w:sz w:val="32"/>
          <w:szCs w:val="32"/>
          <w:rtl/>
        </w:rPr>
        <w:t>أزمنة وأوقات</w:t>
      </w:r>
      <w:r w:rsidRPr="00FA737E">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إن </w:t>
      </w:r>
      <w:r w:rsidRPr="00FA737E">
        <w:rPr>
          <w:rFonts w:ascii="Simplified Arabic" w:hAnsi="Simplified Arabic" w:cs="Simplified Arabic"/>
          <w:sz w:val="32"/>
          <w:szCs w:val="32"/>
          <w:rtl/>
        </w:rPr>
        <w:t xml:space="preserve">حلول الروح القدس على التلاميذ يوم الخمسين </w:t>
      </w:r>
      <w:r>
        <w:rPr>
          <w:rFonts w:ascii="Simplified Arabic" w:hAnsi="Simplified Arabic" w:cs="Simplified Arabic" w:hint="cs"/>
          <w:sz w:val="32"/>
          <w:szCs w:val="32"/>
          <w:rtl/>
        </w:rPr>
        <w:t xml:space="preserve">هو </w:t>
      </w:r>
      <w:r w:rsidRPr="00FA737E">
        <w:rPr>
          <w:rFonts w:ascii="Simplified Arabic" w:hAnsi="Simplified Arabic" w:cs="Simplified Arabic"/>
          <w:sz w:val="32"/>
          <w:szCs w:val="32"/>
          <w:rtl/>
        </w:rPr>
        <w:t xml:space="preserve">شئ زمنى، وموعد الآب شئ زمنى. ولكن </w:t>
      </w:r>
      <w:r w:rsidRPr="00936AC4">
        <w:rPr>
          <w:rFonts w:ascii="Simplified Arabic" w:hAnsi="Simplified Arabic" w:cs="Simplified Arabic"/>
          <w:b/>
          <w:bCs/>
          <w:sz w:val="32"/>
          <w:szCs w:val="32"/>
          <w:rtl/>
        </w:rPr>
        <w:t xml:space="preserve">الانبثاق </w:t>
      </w:r>
      <w:r w:rsidRPr="00FA737E">
        <w:rPr>
          <w:rFonts w:ascii="Simplified Arabic" w:hAnsi="Simplified Arabic" w:cs="Simplified Arabic"/>
          <w:sz w:val="32"/>
          <w:szCs w:val="32"/>
          <w:rtl/>
        </w:rPr>
        <w:t>لا يمكن لأحد أن ينتظره لأنه فوق الزمن وقبل كل الدهور.</w:t>
      </w:r>
    </w:p>
    <w:p w:rsidR="004C06CF" w:rsidRPr="00E90974" w:rsidRDefault="004C06CF" w:rsidP="004C06CF">
      <w:pPr>
        <w:bidi/>
        <w:spacing w:after="0" w:line="240" w:lineRule="auto"/>
        <w:jc w:val="both"/>
        <w:rPr>
          <w:rFonts w:ascii="Simplified Arabic" w:hAnsi="Simplified Arabic" w:cs="Simplified Arabic"/>
          <w:b/>
          <w:bCs/>
          <w:sz w:val="16"/>
          <w:szCs w:val="16"/>
          <w:rtl/>
        </w:rPr>
      </w:pP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b/>
          <w:bCs/>
          <w:sz w:val="32"/>
          <w:szCs w:val="32"/>
          <w:rtl/>
        </w:rPr>
        <w:t>ثانياً: قانون الإيمان النيقاوى القسطنطينى</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ينص قانون الإيمان الذى وضعه الآباء على ما يلى:</w:t>
      </w:r>
    </w:p>
    <w:p w:rsidR="004C06CF"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"نعم نؤمن بالروح القدس الرب المحيى </w:t>
      </w:r>
      <w:r w:rsidRPr="00FA737E">
        <w:rPr>
          <w:rFonts w:ascii="Simplified Arabic" w:hAnsi="Simplified Arabic" w:cs="Simplified Arabic"/>
          <w:b/>
          <w:bCs/>
          <w:sz w:val="32"/>
          <w:szCs w:val="32"/>
          <w:rtl/>
        </w:rPr>
        <w:t>المنبثق من الآب</w:t>
      </w:r>
      <w:r w:rsidRPr="00FA737E">
        <w:rPr>
          <w:rFonts w:ascii="Simplified Arabic" w:hAnsi="Simplified Arabic" w:cs="Simplified Arabic"/>
          <w:sz w:val="32"/>
          <w:szCs w:val="32"/>
          <w:rtl/>
        </w:rPr>
        <w:t xml:space="preserve">.." </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عبارة "والابن" باللاتينية </w:t>
      </w:r>
      <w:proofErr w:type="spellStart"/>
      <w:r w:rsidRPr="00FA737E">
        <w:rPr>
          <w:rFonts w:ascii="Simplified Arabic" w:hAnsi="Simplified Arabic" w:cs="Simplified Arabic"/>
          <w:sz w:val="32"/>
          <w:szCs w:val="32"/>
        </w:rPr>
        <w:t>Filioque</w:t>
      </w:r>
      <w:proofErr w:type="spellEnd"/>
      <w:r w:rsidRPr="00FA737E">
        <w:rPr>
          <w:rFonts w:ascii="Simplified Arabic" w:hAnsi="Simplified Arabic" w:cs="Simplified Arabic"/>
          <w:sz w:val="32"/>
          <w:szCs w:val="32"/>
          <w:rtl/>
        </w:rPr>
        <w:t xml:space="preserve"> </w:t>
      </w:r>
      <w:proofErr w:type="spellStart"/>
      <w:r w:rsidRPr="00FA737E">
        <w:rPr>
          <w:rFonts w:ascii="Simplified Arabic" w:hAnsi="Simplified Arabic" w:cs="Simplified Arabic"/>
          <w:sz w:val="32"/>
          <w:szCs w:val="32"/>
        </w:rPr>
        <w:t>Filio</w:t>
      </w:r>
      <w:proofErr w:type="spellEnd"/>
      <w:r w:rsidRPr="00FA737E">
        <w:rPr>
          <w:rFonts w:ascii="Simplified Arabic" w:hAnsi="Simplified Arabic" w:cs="Simplified Arabic"/>
          <w:sz w:val="32"/>
          <w:szCs w:val="32"/>
        </w:rPr>
        <w:t>]</w:t>
      </w:r>
      <w:r w:rsidRPr="00FA737E">
        <w:rPr>
          <w:rFonts w:ascii="Simplified Arabic" w:hAnsi="Simplified Arabic" w:cs="Simplified Arabic"/>
          <w:sz w:val="32"/>
          <w:szCs w:val="32"/>
          <w:rtl/>
        </w:rPr>
        <w:t xml:space="preserve">  تعنى </w:t>
      </w:r>
      <w:r w:rsidRPr="00FA737E">
        <w:rPr>
          <w:rFonts w:ascii="Simplified Arabic" w:hAnsi="Simplified Arabic" w:cs="Simplified Arabic"/>
          <w:b/>
          <w:bCs/>
          <w:sz w:val="32"/>
          <w:szCs w:val="32"/>
          <w:rtl/>
        </w:rPr>
        <w:t>"الابن"</w:t>
      </w:r>
      <w:r w:rsidRPr="00FA737E">
        <w:rPr>
          <w:rFonts w:ascii="Simplified Arabic" w:hAnsi="Simplified Arabic" w:cs="Simplified Arabic"/>
          <w:sz w:val="32"/>
          <w:szCs w:val="32"/>
          <w:rtl/>
        </w:rPr>
        <w:t xml:space="preserve">  و </w:t>
      </w:r>
      <w:proofErr w:type="spellStart"/>
      <w:r w:rsidRPr="00FA737E">
        <w:rPr>
          <w:rFonts w:ascii="Simplified Arabic" w:hAnsi="Simplified Arabic" w:cs="Simplified Arabic"/>
          <w:sz w:val="32"/>
          <w:szCs w:val="32"/>
        </w:rPr>
        <w:t>que</w:t>
      </w:r>
      <w:proofErr w:type="spellEnd"/>
      <w:r w:rsidRPr="00FA737E">
        <w:rPr>
          <w:rFonts w:ascii="Simplified Arabic" w:hAnsi="Simplified Arabic" w:cs="Simplified Arabic"/>
          <w:sz w:val="32"/>
          <w:szCs w:val="32"/>
          <w:rtl/>
        </w:rPr>
        <w:t xml:space="preserve"> تعنى </w:t>
      </w:r>
      <w:r w:rsidRPr="00FA737E">
        <w:rPr>
          <w:rFonts w:ascii="Simplified Arabic" w:hAnsi="Simplified Arabic" w:cs="Simplified Arabic"/>
          <w:b/>
          <w:bCs/>
          <w:sz w:val="32"/>
          <w:szCs w:val="32"/>
          <w:rtl/>
        </w:rPr>
        <w:t>"و"</w:t>
      </w:r>
      <w:r w:rsidRPr="00FA737E">
        <w:rPr>
          <w:rFonts w:ascii="Simplified Arabic" w:hAnsi="Simplified Arabic" w:cs="Simplified Arabic"/>
          <w:sz w:val="32"/>
          <w:szCs w:val="32"/>
          <w:rtl/>
        </w:rPr>
        <w:t xml:space="preserve">  أى (والابن</w:t>
      </w:r>
      <w:r w:rsidRPr="00FA737E">
        <w:rPr>
          <w:rFonts w:ascii="Simplified Arabic" w:hAnsi="Simplified Arabic" w:cs="Simplified Arabic"/>
          <w:sz w:val="32"/>
          <w:szCs w:val="32"/>
        </w:rPr>
        <w:t>[(</w:t>
      </w:r>
      <w:r>
        <w:rPr>
          <w:rFonts w:ascii="Simplified Arabic" w:hAnsi="Simplified Arabic" w:cs="Simplified Arabic" w:hint="cs"/>
          <w:sz w:val="32"/>
          <w:szCs w:val="32"/>
          <w:rtl/>
        </w:rPr>
        <w:t xml:space="preserve"> أضيفت </w:t>
      </w:r>
      <w:r w:rsidRPr="00FA737E">
        <w:rPr>
          <w:rFonts w:ascii="Simplified Arabic" w:hAnsi="Simplified Arabic" w:cs="Simplified Arabic"/>
          <w:sz w:val="32"/>
          <w:szCs w:val="32"/>
          <w:rtl/>
        </w:rPr>
        <w:t xml:space="preserve">رسمياً </w:t>
      </w:r>
      <w:r>
        <w:rPr>
          <w:rFonts w:ascii="Simplified Arabic" w:hAnsi="Simplified Arabic" w:cs="Simplified Arabic" w:hint="cs"/>
          <w:sz w:val="32"/>
          <w:szCs w:val="32"/>
          <w:rtl/>
        </w:rPr>
        <w:t>واستخدمت بواسطة الكنيسة الكاثوليكية</w:t>
      </w:r>
      <w:r w:rsidRPr="00FA737E">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فى قانون الإيمان </w:t>
      </w:r>
      <w:r w:rsidRPr="00FA737E">
        <w:rPr>
          <w:rFonts w:ascii="Simplified Arabic" w:hAnsi="Simplified Arabic" w:cs="Simplified Arabic"/>
          <w:sz w:val="32"/>
          <w:szCs w:val="32"/>
          <w:rtl/>
        </w:rPr>
        <w:t>إبتداءً من سنة 1054م.</w:t>
      </w:r>
      <w:r>
        <w:rPr>
          <w:rFonts w:ascii="Simplified Arabic" w:hAnsi="Simplified Arabic" w:cs="Simplified Arabic" w:hint="cs"/>
          <w:sz w:val="32"/>
          <w:szCs w:val="32"/>
          <w:rtl/>
        </w:rPr>
        <w:t xml:space="preserve"> ورغم ذلك</w:t>
      </w:r>
      <w:r w:rsidRPr="00FA737E">
        <w:rPr>
          <w:rFonts w:ascii="Simplified Arabic" w:hAnsi="Simplified Arabic" w:cs="Simplified Arabic"/>
          <w:sz w:val="32"/>
          <w:szCs w:val="32"/>
          <w:rtl/>
        </w:rPr>
        <w:t xml:space="preserve"> لم يقبل بها كل الكنائس الأرثوذكسية فى العالم (الخلقيدونية وغير الخلقيدونية).</w:t>
      </w:r>
    </w:p>
    <w:p w:rsidR="004C06CF" w:rsidRPr="00E90974" w:rsidRDefault="004C06CF" w:rsidP="004C06CF">
      <w:pPr>
        <w:bidi/>
        <w:spacing w:after="0" w:line="240" w:lineRule="auto"/>
        <w:jc w:val="both"/>
        <w:rPr>
          <w:rFonts w:ascii="Simplified Arabic" w:hAnsi="Simplified Arabic" w:cs="Simplified Arabic"/>
          <w:sz w:val="16"/>
          <w:szCs w:val="16"/>
          <w:rtl/>
        </w:rPr>
      </w:pPr>
    </w:p>
    <w:p w:rsidR="004C06CF" w:rsidRDefault="004C06CF" w:rsidP="004C06CF">
      <w:pPr>
        <w:bidi/>
        <w:spacing w:after="0" w:line="240" w:lineRule="auto"/>
        <w:jc w:val="both"/>
        <w:rPr>
          <w:rFonts w:ascii="Simplified Arabic" w:hAnsi="Simplified Arabic" w:cs="Simplified Arabic"/>
          <w:b/>
          <w:bCs/>
          <w:sz w:val="36"/>
          <w:szCs w:val="36"/>
          <w:rtl/>
        </w:rPr>
      </w:pPr>
    </w:p>
    <w:p w:rsidR="004C06CF" w:rsidRPr="00936AC4" w:rsidRDefault="004C06CF" w:rsidP="004C06CF">
      <w:pPr>
        <w:bidi/>
        <w:spacing w:after="0" w:line="240" w:lineRule="auto"/>
        <w:jc w:val="both"/>
        <w:rPr>
          <w:rFonts w:ascii="Simplified Arabic" w:hAnsi="Simplified Arabic" w:cs="Simplified Arabic"/>
          <w:b/>
          <w:bCs/>
          <w:sz w:val="36"/>
          <w:szCs w:val="36"/>
          <w:rtl/>
        </w:rPr>
      </w:pPr>
      <w:r w:rsidRPr="00936AC4">
        <w:rPr>
          <w:rFonts w:ascii="Simplified Arabic" w:hAnsi="Simplified Arabic" w:cs="Simplified Arabic"/>
          <w:b/>
          <w:bCs/>
          <w:sz w:val="36"/>
          <w:szCs w:val="36"/>
          <w:rtl/>
        </w:rPr>
        <w:lastRenderedPageBreak/>
        <w:t>بعض الادعاءات والرد عليها:</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b/>
          <w:bCs/>
          <w:sz w:val="32"/>
          <w:szCs w:val="32"/>
          <w:rtl/>
        </w:rPr>
        <w:t>أولاً: ملكية الآب والابن :</w:t>
      </w:r>
      <w:r w:rsidRPr="00FA737E">
        <w:rPr>
          <w:rFonts w:ascii="Simplified Arabic" w:hAnsi="Simplified Arabic" w:cs="Simplified Arabic"/>
          <w:sz w:val="32"/>
          <w:szCs w:val="32"/>
          <w:rtl/>
        </w:rPr>
        <w:t xml:space="preserve"> </w:t>
      </w:r>
    </w:p>
    <w:p w:rsidR="004C06CF" w:rsidRPr="00FA737E" w:rsidRDefault="004C06CF" w:rsidP="004C06CF">
      <w:pPr>
        <w:bidi/>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قال</w:t>
      </w:r>
      <w:r w:rsidRPr="00FA737E">
        <w:rPr>
          <w:rFonts w:ascii="Simplified Arabic" w:hAnsi="Simplified Arabic" w:cs="Simplified Arabic"/>
          <w:sz w:val="32"/>
          <w:szCs w:val="32"/>
          <w:rtl/>
        </w:rPr>
        <w:t xml:space="preserve"> السيد المسيح </w:t>
      </w:r>
      <w:r>
        <w:rPr>
          <w:rFonts w:ascii="Simplified Arabic" w:hAnsi="Simplified Arabic" w:cs="Simplified Arabic" w:hint="cs"/>
          <w:sz w:val="32"/>
          <w:szCs w:val="32"/>
          <w:rtl/>
        </w:rPr>
        <w:t xml:space="preserve">فى حديثه </w:t>
      </w:r>
      <w:r w:rsidRPr="00FA737E">
        <w:rPr>
          <w:rFonts w:ascii="Simplified Arabic" w:hAnsi="Simplified Arabic" w:cs="Simplified Arabic"/>
          <w:sz w:val="32"/>
          <w:szCs w:val="32"/>
          <w:rtl/>
        </w:rPr>
        <w:t xml:space="preserve">للآب السماوى "ما هو لك فهو لى"  (يو17: 10). </w:t>
      </w:r>
      <w:r>
        <w:rPr>
          <w:rFonts w:ascii="Simplified Arabic" w:hAnsi="Simplified Arabic" w:cs="Simplified Arabic" w:hint="cs"/>
          <w:sz w:val="32"/>
          <w:szCs w:val="32"/>
          <w:rtl/>
        </w:rPr>
        <w:t>ف</w:t>
      </w:r>
      <w:r w:rsidRPr="00FA737E">
        <w:rPr>
          <w:rFonts w:ascii="Simplified Arabic" w:hAnsi="Simplified Arabic" w:cs="Simplified Arabic"/>
          <w:sz w:val="32"/>
          <w:szCs w:val="32"/>
          <w:rtl/>
        </w:rPr>
        <w:t>يقولون إذا كان الآب هو باثق للروح القدس، وكل ما هو للآب فهو للابن، فينبغى أن يكون الابن أيضاً باثقاً للروح القدس.</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ونحن نرد على ذلك ونقول أن السيد المسيح قد ذكر هذا القول فى صلاته للآب حينما كان يتكلم عن أنفس التلاميذ وقال "كانوا لك وأعطيتهم لى" (يو17: 6). "وكل ما هو لى فهو لك. وما هو لك فهو لى" (يو17: 10).</w:t>
      </w:r>
    </w:p>
    <w:p w:rsidR="004C06CF"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فما علاقة ملكية الآب السماوى للبشر، وملكية السيد المسيح لتلاميذه القديسين؛ بأن يكون الابن باثقاً للروح القدس؟!! الجوهر الكائن شئ والملكية شئ آخر. </w:t>
      </w:r>
    </w:p>
    <w:p w:rsidR="004C06CF" w:rsidRPr="00FA737E" w:rsidRDefault="004C06CF" w:rsidP="004C06CF">
      <w:pPr>
        <w:bidi/>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إن </w:t>
      </w:r>
      <w:r w:rsidRPr="00FA737E">
        <w:rPr>
          <w:rFonts w:ascii="Simplified Arabic" w:hAnsi="Simplified Arabic" w:cs="Simplified Arabic"/>
          <w:sz w:val="32"/>
          <w:szCs w:val="32"/>
          <w:rtl/>
        </w:rPr>
        <w:t xml:space="preserve">علاقة الآب بالروح القدس هى </w:t>
      </w:r>
      <w:r w:rsidRPr="00FA737E">
        <w:rPr>
          <w:rFonts w:ascii="Simplified Arabic" w:hAnsi="Simplified Arabic" w:cs="Simplified Arabic"/>
          <w:b/>
          <w:bCs/>
          <w:sz w:val="32"/>
          <w:szCs w:val="32"/>
          <w:rtl/>
        </w:rPr>
        <w:t>علاقة كينونة</w:t>
      </w:r>
      <w:r w:rsidRPr="00FA737E">
        <w:rPr>
          <w:rFonts w:ascii="Simplified Arabic" w:hAnsi="Simplified Arabic" w:cs="Simplified Arabic"/>
          <w:sz w:val="32"/>
          <w:szCs w:val="32"/>
          <w:rtl/>
        </w:rPr>
        <w:t xml:space="preserve"> </w:t>
      </w:r>
      <w:r w:rsidRPr="00FA737E">
        <w:rPr>
          <w:rFonts w:ascii="Simplified Arabic" w:hAnsi="Simplified Arabic" w:cs="Simplified Arabic"/>
          <w:b/>
          <w:bCs/>
          <w:sz w:val="32"/>
          <w:szCs w:val="32"/>
          <w:rtl/>
        </w:rPr>
        <w:t>الروح القدس</w:t>
      </w:r>
      <w:r w:rsidRPr="00FA737E">
        <w:rPr>
          <w:rFonts w:ascii="Simplified Arabic" w:hAnsi="Simplified Arabic" w:cs="Simplified Arabic"/>
          <w:sz w:val="32"/>
          <w:szCs w:val="32"/>
          <w:rtl/>
        </w:rPr>
        <w:t xml:space="preserve"> </w:t>
      </w:r>
      <w:r w:rsidRPr="00FA737E">
        <w:rPr>
          <w:rFonts w:ascii="Simplified Arabic" w:hAnsi="Simplified Arabic" w:cs="Simplified Arabic"/>
          <w:b/>
          <w:bCs/>
          <w:sz w:val="32"/>
          <w:szCs w:val="32"/>
          <w:rtl/>
        </w:rPr>
        <w:t>من الآب باعتبار الآب هو الأصل أو الينبوع فى الثالوث القدوس</w:t>
      </w:r>
      <w:r w:rsidRPr="00FA737E">
        <w:rPr>
          <w:rFonts w:ascii="Simplified Arabic" w:hAnsi="Simplified Arabic" w:cs="Simplified Arabic"/>
          <w:sz w:val="32"/>
          <w:szCs w:val="32"/>
          <w:rtl/>
        </w:rPr>
        <w:t>. وليست علاقة ملكية، لأن الروح القدس ليس من ممتلكات الآب</w:t>
      </w:r>
      <w:r>
        <w:rPr>
          <w:rFonts w:ascii="Simplified Arabic" w:hAnsi="Simplified Arabic" w:cs="Simplified Arabic" w:hint="cs"/>
          <w:sz w:val="32"/>
          <w:szCs w:val="32"/>
          <w:rtl/>
        </w:rPr>
        <w:t>،</w:t>
      </w:r>
      <w:r w:rsidRPr="00FA737E">
        <w:rPr>
          <w:rFonts w:ascii="Simplified Arabic" w:hAnsi="Simplified Arabic" w:cs="Simplified Arabic"/>
          <w:sz w:val="32"/>
          <w:szCs w:val="32"/>
          <w:rtl/>
        </w:rPr>
        <w:t xml:space="preserve"> ولكن له كينونة واحدة مع الآب والابن</w:t>
      </w:r>
      <w:r>
        <w:rPr>
          <w:rFonts w:ascii="Simplified Arabic" w:hAnsi="Simplified Arabic" w:cs="Simplified Arabic" w:hint="cs"/>
          <w:sz w:val="32"/>
          <w:szCs w:val="32"/>
          <w:rtl/>
        </w:rPr>
        <w:t>.</w:t>
      </w:r>
      <w:r w:rsidRPr="00FA737E">
        <w:rPr>
          <w:rFonts w:ascii="Simplified Arabic" w:hAnsi="Simplified Arabic" w:cs="Simplified Arabic"/>
          <w:sz w:val="32"/>
          <w:szCs w:val="32"/>
          <w:rtl/>
        </w:rPr>
        <w:t xml:space="preserve"> والجوهر الإلهى للثالوث القدوس لا يمكن أن يقوم بدون الروح القدس.</w:t>
      </w:r>
    </w:p>
    <w:p w:rsidR="004C06CF" w:rsidRPr="00FA737E" w:rsidRDefault="004C06CF" w:rsidP="004C06CF">
      <w:pPr>
        <w:bidi/>
        <w:spacing w:after="0" w:line="240" w:lineRule="auto"/>
        <w:jc w:val="both"/>
        <w:rPr>
          <w:rFonts w:ascii="Simplified Arabic" w:hAnsi="Simplified Arabic" w:cs="Simplified Arabic"/>
          <w:sz w:val="32"/>
          <w:szCs w:val="32"/>
          <w:rtl/>
        </w:rPr>
      </w:pPr>
      <w:r>
        <w:rPr>
          <w:rFonts w:ascii="Simplified Arabic" w:hAnsi="Simplified Arabic" w:cs="Simplified Arabic"/>
          <w:sz w:val="32"/>
          <w:szCs w:val="32"/>
          <w:rtl/>
        </w:rPr>
        <w:t>تأمُّل</w:t>
      </w:r>
      <w:r w:rsidRPr="00FA737E">
        <w:rPr>
          <w:rFonts w:ascii="Simplified Arabic" w:hAnsi="Simplified Arabic" w:cs="Simplified Arabic"/>
          <w:sz w:val="32"/>
          <w:szCs w:val="32"/>
          <w:rtl/>
        </w:rPr>
        <w:t xml:space="preserve">: لقد كنا ملك لله، ولما بعنا أنفسنا للشيطان وللعبودية جاء السيد المسيح واشترانا بدمه. لمجرد التشبيه نعطى مثلاً: إنسان كانت لديه سيارة عزيزة عليه، وسُرِقَت، وبينما هو سائر فى الطريق عثر عليها معروضة للبيع فى معرض بيع سيارات، فمن حُبه لها، واعتزازه بها، دخل المعرض واشتراها ثانية، رغم أنها ملكه وكانت له. </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نحن ملك لله، وبه، وله. ونحن بعنا أنفسنا بإرادتنا، ومع أننا بعنا أنفسنا، فالمسيح</w:t>
      </w:r>
      <w:r>
        <w:rPr>
          <w:rFonts w:ascii="Simplified Arabic" w:hAnsi="Simplified Arabic" w:cs="Simplified Arabic" w:hint="cs"/>
          <w:sz w:val="32"/>
          <w:szCs w:val="32"/>
          <w:rtl/>
        </w:rPr>
        <w:t>،</w:t>
      </w:r>
      <w:r w:rsidRPr="00FA737E">
        <w:rPr>
          <w:rFonts w:ascii="Simplified Arabic" w:hAnsi="Simplified Arabic" w:cs="Simplified Arabic"/>
          <w:sz w:val="32"/>
          <w:szCs w:val="32"/>
          <w:rtl/>
        </w:rPr>
        <w:t xml:space="preserve"> لأنه كان سيشترينا بدمه قال للآب "كانوا لك وأعطيتهم لى" (يو17: 6).. اشترانا من الهاوية، وخلّصنا من الموت، وطالما هم ملك للآب، فسوف يقدّمهم فى استعلان ملكوت الله للآب، ويصير الله الكل فى الكل.</w:t>
      </w:r>
    </w:p>
    <w:p w:rsidR="004C06CF"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وحتى لو فرضنا جدلاً أن هذه الآية يمكن أن تُعمم حتى نصل إلى ما يخص </w:t>
      </w:r>
      <w:r>
        <w:rPr>
          <w:rFonts w:ascii="Simplified Arabic" w:hAnsi="Simplified Arabic" w:cs="Simplified Arabic" w:hint="cs"/>
          <w:sz w:val="32"/>
          <w:szCs w:val="32"/>
          <w:rtl/>
        </w:rPr>
        <w:t xml:space="preserve">جوهر </w:t>
      </w:r>
      <w:r w:rsidRPr="00FA737E">
        <w:rPr>
          <w:rFonts w:ascii="Simplified Arabic" w:hAnsi="Simplified Arabic" w:cs="Simplified Arabic"/>
          <w:sz w:val="32"/>
          <w:szCs w:val="32"/>
          <w:rtl/>
        </w:rPr>
        <w:t xml:space="preserve">الله نفسه، فهى لا يمكن أن تعنى فى هذه الحالة أكثر من أن </w:t>
      </w:r>
      <w:r w:rsidRPr="00936AC4">
        <w:rPr>
          <w:rFonts w:ascii="Simplified Arabic" w:hAnsi="Simplified Arabic" w:cs="Simplified Arabic"/>
          <w:b/>
          <w:bCs/>
          <w:sz w:val="32"/>
          <w:szCs w:val="32"/>
          <w:rtl/>
        </w:rPr>
        <w:t>جوهر الابن هو نفسه جوهر الآب</w:t>
      </w:r>
      <w:r w:rsidRPr="00FA737E">
        <w:rPr>
          <w:rFonts w:ascii="Simplified Arabic" w:hAnsi="Simplified Arabic" w:cs="Simplified Arabic"/>
          <w:sz w:val="32"/>
          <w:szCs w:val="32"/>
          <w:rtl/>
        </w:rPr>
        <w:t xml:space="preserve">، ولا تعنى إطلاقاً إن الابن له أبوة مثل الآب. فالجوهر الإلهى فيه آب واحد. </w:t>
      </w:r>
    </w:p>
    <w:p w:rsidR="004C06CF"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كلمة آب فى اللغة الآرامية أو السريانية تعنى "أصل"، أى لا تعنى فقط معنى والد ولكنها تشمل المعنيين (والد وباثق)</w:t>
      </w:r>
      <w:r>
        <w:rPr>
          <w:rFonts w:ascii="Simplified Arabic" w:hAnsi="Simplified Arabic" w:cs="Simplified Arabic" w:hint="cs"/>
          <w:sz w:val="32"/>
          <w:szCs w:val="32"/>
          <w:rtl/>
        </w:rPr>
        <w:t>.</w:t>
      </w:r>
    </w:p>
    <w:p w:rsidR="004C06CF"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lastRenderedPageBreak/>
        <w:t>يقول الكتاب</w:t>
      </w:r>
      <w:r>
        <w:rPr>
          <w:rFonts w:ascii="Simplified Arabic" w:hAnsi="Simplified Arabic" w:cs="Simplified Arabic" w:hint="cs"/>
          <w:sz w:val="32"/>
          <w:szCs w:val="32"/>
          <w:rtl/>
        </w:rPr>
        <w:t xml:space="preserve"> المقدس</w:t>
      </w:r>
      <w:r w:rsidRPr="00FA737E">
        <w:rPr>
          <w:rFonts w:ascii="Simplified Arabic" w:hAnsi="Simplified Arabic" w:cs="Simplified Arabic"/>
          <w:sz w:val="32"/>
          <w:szCs w:val="32"/>
          <w:rtl/>
        </w:rPr>
        <w:t xml:space="preserve"> "روح الحق الذى من عند الآب ينبثق" (يو15: 26). فإذا كان السيد المسيح باعتباره الابن الأزلى يملك كل ما للآب، فإن هذا لا يعنى أكثر من </w:t>
      </w:r>
      <w:r>
        <w:rPr>
          <w:rFonts w:ascii="Simplified Arabic" w:hAnsi="Simplified Arabic" w:cs="Simplified Arabic"/>
          <w:sz w:val="32"/>
          <w:szCs w:val="32"/>
          <w:rtl/>
        </w:rPr>
        <w:t>أن له كل خواص الجوهر الإلهى مثل</w:t>
      </w:r>
      <w:r w:rsidRPr="00FA737E">
        <w:rPr>
          <w:rFonts w:ascii="Simplified Arabic" w:hAnsi="Simplified Arabic" w:cs="Simplified Arabic"/>
          <w:sz w:val="32"/>
          <w:szCs w:val="32"/>
          <w:rtl/>
        </w:rPr>
        <w:t xml:space="preserve">: الأزلية، والحق، والحكمة، والمحبة، والقدرة على كل شئ، والوجود فى كل مكان، والخلق (ومن هنا تأتى ملكية الخليقة).. الخ. </w:t>
      </w:r>
    </w:p>
    <w:p w:rsidR="004C06CF"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لكن لا يمكن أن تعنى أن يشاركه الأبوة، لأنه </w:t>
      </w:r>
      <w:r w:rsidRPr="00143667">
        <w:rPr>
          <w:rFonts w:ascii="Simplified Arabic" w:hAnsi="Simplified Arabic" w:cs="Simplified Arabic"/>
          <w:b/>
          <w:bCs/>
          <w:sz w:val="32"/>
          <w:szCs w:val="32"/>
          <w:rtl/>
        </w:rPr>
        <w:t>كيف يكون ابناً وآباً فى آنٍ واحد</w:t>
      </w:r>
      <w:r w:rsidRPr="00FA737E">
        <w:rPr>
          <w:rFonts w:ascii="Simplified Arabic" w:hAnsi="Simplified Arabic" w:cs="Simplified Arabic"/>
          <w:sz w:val="32"/>
          <w:szCs w:val="32"/>
          <w:rtl/>
        </w:rPr>
        <w:t>. لأنه إن كان يشارك الآب فى أبوته، فالنتيجة أن الابن سيكون والداً لنفسه</w:t>
      </w:r>
      <w:r>
        <w:rPr>
          <w:rFonts w:ascii="Simplified Arabic" w:hAnsi="Simplified Arabic" w:cs="Simplified Arabic" w:hint="cs"/>
          <w:sz w:val="32"/>
          <w:szCs w:val="32"/>
          <w:rtl/>
        </w:rPr>
        <w:t>.</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بمفهوم آخر يكون الابن هو الآب، </w:t>
      </w:r>
      <w:r>
        <w:rPr>
          <w:rFonts w:ascii="Simplified Arabic" w:hAnsi="Simplified Arabic" w:cs="Simplified Arabic" w:hint="cs"/>
          <w:sz w:val="32"/>
          <w:szCs w:val="32"/>
          <w:rtl/>
        </w:rPr>
        <w:t>وهذا ما قاله</w:t>
      </w:r>
      <w:r>
        <w:rPr>
          <w:rFonts w:ascii="Simplified Arabic" w:hAnsi="Simplified Arabic" w:cs="Simplified Arabic"/>
          <w:sz w:val="32"/>
          <w:szCs w:val="32"/>
          <w:rtl/>
        </w:rPr>
        <w:t xml:space="preserve"> سابيليوس الذى حرمته الكنيسة</w:t>
      </w:r>
      <w:r>
        <w:rPr>
          <w:rFonts w:ascii="Simplified Arabic" w:hAnsi="Simplified Arabic" w:cs="Simplified Arabic" w:hint="cs"/>
          <w:sz w:val="32"/>
          <w:szCs w:val="32"/>
          <w:rtl/>
        </w:rPr>
        <w:t>.</w:t>
      </w:r>
      <w:r w:rsidRPr="00FA737E">
        <w:rPr>
          <w:rFonts w:ascii="Simplified Arabic" w:hAnsi="Simplified Arabic" w:cs="Simplified Arabic"/>
          <w:sz w:val="32"/>
          <w:szCs w:val="32"/>
          <w:rtl/>
        </w:rPr>
        <w:t xml:space="preserve"> فنحن لا نقبل إطلاقاً أن يكون أقنوم الابن هو أقنوم الآب</w:t>
      </w:r>
      <w:r>
        <w:rPr>
          <w:rFonts w:ascii="Simplified Arabic" w:hAnsi="Simplified Arabic" w:cs="Simplified Arabic" w:hint="cs"/>
          <w:sz w:val="32"/>
          <w:szCs w:val="32"/>
          <w:rtl/>
        </w:rPr>
        <w:t>،</w:t>
      </w:r>
      <w:r w:rsidRPr="00FA737E">
        <w:rPr>
          <w:rFonts w:ascii="Simplified Arabic" w:hAnsi="Simplified Arabic" w:cs="Simplified Arabic"/>
          <w:sz w:val="32"/>
          <w:szCs w:val="32"/>
          <w:rtl/>
        </w:rPr>
        <w:t xml:space="preserve"> بل يوجد بينهما تمايز حقيقى بالرغم من وحدة الجوهر للآب وللابن وللروح القدس. فالله جوهر واحد مثلث الأقانيم. ولو ألغينا عقيدة التثليث لما كنا مسيحيين.</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ولا ننسى أيضاً أن السيد المسيح قد قال للآب "كل ما هو لى فهو لك" (يو17: 10) </w:t>
      </w:r>
      <w:r w:rsidRPr="00143667">
        <w:rPr>
          <w:rFonts w:ascii="Simplified Arabic" w:hAnsi="Simplified Arabic" w:cs="Simplified Arabic"/>
          <w:b/>
          <w:bCs/>
          <w:sz w:val="32"/>
          <w:szCs w:val="32"/>
          <w:rtl/>
        </w:rPr>
        <w:t>فهل معنى ذلك أن الآب له البنوة هو أيضاً ويصير مولوداً من الابن</w:t>
      </w:r>
      <w:r>
        <w:rPr>
          <w:rFonts w:ascii="Simplified Arabic" w:hAnsi="Simplified Arabic" w:cs="Simplified Arabic" w:hint="cs"/>
          <w:b/>
          <w:bCs/>
          <w:sz w:val="32"/>
          <w:szCs w:val="32"/>
          <w:rtl/>
        </w:rPr>
        <w:t>؟</w:t>
      </w:r>
      <w:r w:rsidRPr="00FA737E">
        <w:rPr>
          <w:rFonts w:ascii="Simplified Arabic" w:hAnsi="Simplified Arabic" w:cs="Simplified Arabic"/>
          <w:sz w:val="32"/>
          <w:szCs w:val="32"/>
          <w:rtl/>
        </w:rPr>
        <w:t xml:space="preserve"> إن هذا غير مقبول ولا معقول على الإطلاق.</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الابن هو الله الكلمة، والروح القدس هو الرب المحيى، والآب هو الأصل أو الينبوع فى الثالوث. فبالرغم من عقيدة الله الواحد، لكن الله الآب ليس هو الله الكلمة. بل أن الكلمة والآب هما إله واحد</w:t>
      </w:r>
      <w:r>
        <w:rPr>
          <w:rFonts w:ascii="Simplified Arabic" w:hAnsi="Simplified Arabic" w:cs="Simplified Arabic" w:hint="cs"/>
          <w:sz w:val="32"/>
          <w:szCs w:val="32"/>
          <w:rtl/>
        </w:rPr>
        <w:t>.</w:t>
      </w:r>
      <w:r w:rsidRPr="00FA737E">
        <w:rPr>
          <w:rFonts w:ascii="Simplified Arabic" w:hAnsi="Simplified Arabic" w:cs="Simplified Arabic"/>
          <w:sz w:val="32"/>
          <w:szCs w:val="32"/>
          <w:rtl/>
        </w:rPr>
        <w:t xml:space="preserve"> الآب والد، الابن مولود، لكن جوهر الآب هو جوهر الابن.</w:t>
      </w:r>
    </w:p>
    <w:p w:rsidR="004C06CF" w:rsidRDefault="004C06CF" w:rsidP="004C06CF">
      <w:pPr>
        <w:bidi/>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كما </w:t>
      </w:r>
      <w:r w:rsidRPr="00FA737E">
        <w:rPr>
          <w:rFonts w:ascii="Simplified Arabic" w:hAnsi="Simplified Arabic" w:cs="Simplified Arabic"/>
          <w:sz w:val="32"/>
          <w:szCs w:val="32"/>
          <w:rtl/>
        </w:rPr>
        <w:t xml:space="preserve">ينبع ماء من ينبوع ويجرى فى المجرى، </w:t>
      </w:r>
      <w:r>
        <w:rPr>
          <w:rFonts w:ascii="Simplified Arabic" w:hAnsi="Simplified Arabic" w:cs="Simplified Arabic" w:hint="cs"/>
          <w:sz w:val="32"/>
          <w:szCs w:val="32"/>
          <w:rtl/>
        </w:rPr>
        <w:t xml:space="preserve">هكذا </w:t>
      </w:r>
      <w:r w:rsidRPr="00FA737E">
        <w:rPr>
          <w:rFonts w:ascii="Simplified Arabic" w:hAnsi="Simplified Arabic" w:cs="Simplified Arabic"/>
          <w:sz w:val="32"/>
          <w:szCs w:val="32"/>
          <w:rtl/>
        </w:rPr>
        <w:t xml:space="preserve">جوهر اللاهوت يصب من الآب فى الابن، الينبوع يخرج منه الماء ثم يجرى فى التيار، الماء واحد، فماء التيار هو ماء الينبوع، وجوهر الآب وجوهر الابن هو جوهر واحد، ولكن لا نقدر أن نقول أن الوالد هو المولود: الوالد هو آب والمولود هو ابن، فالآب هو الآب، والابن هو الابن. ولا يجوز أن نخلط بينهما بالرغم من أن لهما كينونة واحدة، وجوهر إلهى واحد للثالوث القدوس، وإرادة ثالوثية واحدة، ولاهوت واحد، وطبيعة واحدة. </w:t>
      </w:r>
    </w:p>
    <w:p w:rsidR="004C06CF" w:rsidRPr="00FA737E" w:rsidRDefault="004C06CF" w:rsidP="004C06CF">
      <w:pPr>
        <w:bidi/>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و</w:t>
      </w:r>
      <w:r w:rsidRPr="00FA737E">
        <w:rPr>
          <w:rFonts w:ascii="Simplified Arabic" w:hAnsi="Simplified Arabic" w:cs="Simplified Arabic"/>
          <w:sz w:val="32"/>
          <w:szCs w:val="32"/>
          <w:rtl/>
        </w:rPr>
        <w:t>حتى من الناحية اللغوية</w:t>
      </w:r>
      <w:r>
        <w:rPr>
          <w:rFonts w:ascii="Simplified Arabic" w:hAnsi="Simplified Arabic" w:cs="Simplified Arabic" w:hint="cs"/>
          <w:sz w:val="32"/>
          <w:szCs w:val="32"/>
          <w:rtl/>
        </w:rPr>
        <w:t>،</w:t>
      </w:r>
      <w:r w:rsidRPr="00FA737E">
        <w:rPr>
          <w:rFonts w:ascii="Simplified Arabic" w:hAnsi="Simplified Arabic" w:cs="Simplified Arabic"/>
          <w:sz w:val="32"/>
          <w:szCs w:val="32"/>
          <w:rtl/>
        </w:rPr>
        <w:t xml:space="preserve"> قال السيد المسيح "كل ما هو </w:t>
      </w:r>
      <w:r w:rsidRPr="00FA737E">
        <w:rPr>
          <w:rFonts w:ascii="Simplified Arabic" w:hAnsi="Simplified Arabic" w:cs="Simplified Arabic"/>
          <w:b/>
          <w:bCs/>
          <w:sz w:val="32"/>
          <w:szCs w:val="32"/>
          <w:rtl/>
        </w:rPr>
        <w:t xml:space="preserve">للآب </w:t>
      </w:r>
      <w:r w:rsidRPr="00FA737E">
        <w:rPr>
          <w:rFonts w:ascii="Simplified Arabic" w:hAnsi="Simplified Arabic" w:cs="Simplified Arabic"/>
          <w:sz w:val="32"/>
          <w:szCs w:val="32"/>
          <w:rtl/>
        </w:rPr>
        <w:t xml:space="preserve">فهو لى" </w:t>
      </w:r>
      <w:r>
        <w:rPr>
          <w:rFonts w:ascii="Simplified Arabic" w:hAnsi="Simplified Arabic" w:cs="Simplified Arabic" w:hint="cs"/>
          <w:sz w:val="32"/>
          <w:szCs w:val="32"/>
          <w:rtl/>
        </w:rPr>
        <w:t xml:space="preserve">(يو 16: 15)، </w:t>
      </w:r>
      <w:r w:rsidRPr="00FA737E">
        <w:rPr>
          <w:rFonts w:ascii="Simplified Arabic" w:hAnsi="Simplified Arabic" w:cs="Simplified Arabic"/>
          <w:sz w:val="32"/>
          <w:szCs w:val="32"/>
          <w:rtl/>
        </w:rPr>
        <w:t>فقد اختص الآب بلقبه الخصوصى، وبهذا يكون قد استبعد ما هو خاص مما هو كل. فإذا قلت مثلاً</w:t>
      </w:r>
      <w:r>
        <w:rPr>
          <w:rFonts w:ascii="Simplified Arabic" w:hAnsi="Simplified Arabic" w:cs="Simplified Arabic" w:hint="cs"/>
          <w:sz w:val="32"/>
          <w:szCs w:val="32"/>
          <w:rtl/>
        </w:rPr>
        <w:t xml:space="preserve"> كتلميذ</w:t>
      </w:r>
      <w:r w:rsidRPr="00FA737E">
        <w:rPr>
          <w:rFonts w:ascii="Simplified Arabic" w:hAnsi="Simplified Arabic" w:cs="Simplified Arabic"/>
          <w:sz w:val="32"/>
          <w:szCs w:val="32"/>
          <w:rtl/>
        </w:rPr>
        <w:t>: [كل ما للأستاذ فهو لى]، فالأستاذ أستاذ وأنا طالب</w:t>
      </w:r>
      <w:r>
        <w:rPr>
          <w:rFonts w:ascii="Simplified Arabic" w:hAnsi="Simplified Arabic" w:cs="Simplified Arabic" w:hint="cs"/>
          <w:sz w:val="32"/>
          <w:szCs w:val="32"/>
          <w:rtl/>
        </w:rPr>
        <w:t>،</w:t>
      </w:r>
      <w:r w:rsidRPr="00FA737E">
        <w:rPr>
          <w:rFonts w:ascii="Simplified Arabic" w:hAnsi="Simplified Arabic" w:cs="Simplified Arabic"/>
          <w:sz w:val="32"/>
          <w:szCs w:val="32"/>
          <w:rtl/>
        </w:rPr>
        <w:t xml:space="preserve"> حتى لو اشتركنا فى باقى الأمور جميعاً. ولذلك نحن نفرق بين الخواص الجوهرية التى تخص جميع الأقانيم معاً، والخواص الأقنومية التى يختص بها كل أقنوم متمايزاً، ولا يشترك فيها أقنوم مع آخر؛ لكى لا تختلط الأقانيم مع بعض. فالآب له الأبوة، والابن له البنوة، والروح القدس له الانبثاق.</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lastRenderedPageBreak/>
        <w:t xml:space="preserve">-  الآب والد وباثق باعتباره الأصل أو الينبوع. </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 والابن مولود إذ هو كلمة الله وصورته، الذى يعلن الآب ويخبر عن الروح القدس.</w:t>
      </w:r>
    </w:p>
    <w:p w:rsidR="004C06CF"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 والروح القدس هو روح الحق المنبثق من الآب، الذى يلهم عن الآب وعن ابنه الوحيد. </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الإيمان بالثالوث هو سر الحياة. والمسيحية حياة، ومدخل المسيحية العماد على اسم الآب والابن والروح القدس.</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b/>
          <w:bCs/>
          <w:sz w:val="32"/>
          <w:szCs w:val="32"/>
          <w:rtl/>
        </w:rPr>
        <w:t xml:space="preserve">ثانياً: روح الابن أو روح السيد المسيح </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وقد ورد فى الآيات التالية:</w:t>
      </w:r>
    </w:p>
    <w:p w:rsidR="004C06CF" w:rsidRPr="00FA737E" w:rsidRDefault="004C06CF" w:rsidP="004C06CF">
      <w:pPr>
        <w:numPr>
          <w:ilvl w:val="0"/>
          <w:numId w:val="3"/>
        </w:numPr>
        <w:bidi/>
        <w:spacing w:after="0" w:line="240" w:lineRule="auto"/>
        <w:ind w:left="0"/>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"إن كان روح الله ساكناً فيكم، ولكن إن كان أحد ليس له </w:t>
      </w:r>
      <w:r w:rsidRPr="00FA737E">
        <w:rPr>
          <w:rFonts w:ascii="Simplified Arabic" w:hAnsi="Simplified Arabic" w:cs="Simplified Arabic"/>
          <w:b/>
          <w:bCs/>
          <w:sz w:val="32"/>
          <w:szCs w:val="32"/>
          <w:rtl/>
        </w:rPr>
        <w:t>روح المسيح</w:t>
      </w:r>
      <w:r w:rsidRPr="00FA737E">
        <w:rPr>
          <w:rFonts w:ascii="Simplified Arabic" w:hAnsi="Simplified Arabic" w:cs="Simplified Arabic"/>
          <w:sz w:val="32"/>
          <w:szCs w:val="32"/>
          <w:rtl/>
        </w:rPr>
        <w:t xml:space="preserve"> فذلك ليس له" (رو8: 9).</w:t>
      </w:r>
    </w:p>
    <w:p w:rsidR="004C06CF" w:rsidRPr="00FA737E" w:rsidRDefault="004C06CF" w:rsidP="004C06CF">
      <w:pPr>
        <w:numPr>
          <w:ilvl w:val="0"/>
          <w:numId w:val="3"/>
        </w:numPr>
        <w:bidi/>
        <w:spacing w:after="0" w:line="240" w:lineRule="auto"/>
        <w:ind w:left="0"/>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"بطلبتكم ومؤازرة </w:t>
      </w:r>
      <w:r w:rsidRPr="00FA737E">
        <w:rPr>
          <w:rFonts w:ascii="Simplified Arabic" w:hAnsi="Simplified Arabic" w:cs="Simplified Arabic"/>
          <w:b/>
          <w:bCs/>
          <w:sz w:val="32"/>
          <w:szCs w:val="32"/>
          <w:rtl/>
        </w:rPr>
        <w:t>روح يسوع المسيح</w:t>
      </w:r>
      <w:r w:rsidRPr="00FA737E">
        <w:rPr>
          <w:rFonts w:ascii="Simplified Arabic" w:hAnsi="Simplified Arabic" w:cs="Simplified Arabic"/>
          <w:sz w:val="32"/>
          <w:szCs w:val="32"/>
          <w:rtl/>
        </w:rPr>
        <w:t>" (فى1: 19).</w:t>
      </w:r>
    </w:p>
    <w:p w:rsidR="004C06CF" w:rsidRPr="00FA737E" w:rsidRDefault="004C06CF" w:rsidP="004C06CF">
      <w:pPr>
        <w:numPr>
          <w:ilvl w:val="0"/>
          <w:numId w:val="3"/>
        </w:numPr>
        <w:bidi/>
        <w:spacing w:after="0" w:line="240" w:lineRule="auto"/>
        <w:ind w:left="0"/>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"ثم بما أنكم أبناء </w:t>
      </w:r>
      <w:r w:rsidRPr="00FA737E">
        <w:rPr>
          <w:rFonts w:ascii="Simplified Arabic" w:hAnsi="Simplified Arabic" w:cs="Simplified Arabic"/>
          <w:b/>
          <w:bCs/>
          <w:sz w:val="32"/>
          <w:szCs w:val="32"/>
          <w:rtl/>
        </w:rPr>
        <w:t>أرسل</w:t>
      </w:r>
      <w:r w:rsidRPr="00FA737E">
        <w:rPr>
          <w:rFonts w:ascii="Simplified Arabic" w:hAnsi="Simplified Arabic" w:cs="Simplified Arabic"/>
          <w:sz w:val="32"/>
          <w:szCs w:val="32"/>
          <w:rtl/>
        </w:rPr>
        <w:t xml:space="preserve"> الله </w:t>
      </w:r>
      <w:r w:rsidRPr="00FA737E">
        <w:rPr>
          <w:rFonts w:ascii="Simplified Arabic" w:hAnsi="Simplified Arabic" w:cs="Simplified Arabic"/>
          <w:b/>
          <w:bCs/>
          <w:sz w:val="32"/>
          <w:szCs w:val="32"/>
          <w:rtl/>
        </w:rPr>
        <w:t>روح ابنه</w:t>
      </w:r>
      <w:r w:rsidRPr="00FA737E">
        <w:rPr>
          <w:rFonts w:ascii="Simplified Arabic" w:hAnsi="Simplified Arabic" w:cs="Simplified Arabic"/>
          <w:sz w:val="32"/>
          <w:szCs w:val="32"/>
          <w:rtl/>
        </w:rPr>
        <w:t xml:space="preserve"> إلى قلوبكم صارخاً يا أبا الآب" (غل4: 6). </w:t>
      </w:r>
    </w:p>
    <w:p w:rsidR="004C06CF" w:rsidRPr="00143667" w:rsidRDefault="004C06CF" w:rsidP="004C06CF">
      <w:pPr>
        <w:bidi/>
        <w:spacing w:after="0" w:line="240" w:lineRule="auto"/>
        <w:jc w:val="both"/>
        <w:rPr>
          <w:rFonts w:ascii="Simplified Arabic" w:hAnsi="Simplified Arabic" w:cs="Simplified Arabic"/>
          <w:sz w:val="16"/>
          <w:szCs w:val="16"/>
          <w:rtl/>
        </w:rPr>
      </w:pPr>
    </w:p>
    <w:p w:rsidR="004C06CF" w:rsidRPr="00FA737E" w:rsidRDefault="004C06CF" w:rsidP="004C06CF">
      <w:pPr>
        <w:bidi/>
        <w:spacing w:after="0" w:line="240" w:lineRule="auto"/>
        <w:jc w:val="both"/>
        <w:rPr>
          <w:rFonts w:ascii="Simplified Arabic" w:hAnsi="Simplified Arabic" w:cs="Simplified Arabic"/>
          <w:sz w:val="32"/>
          <w:szCs w:val="32"/>
          <w:rtl/>
        </w:rPr>
      </w:pPr>
      <w:r>
        <w:rPr>
          <w:rFonts w:ascii="Simplified Arabic" w:hAnsi="Simplified Arabic" w:cs="Simplified Arabic" w:hint="cs"/>
          <w:b/>
          <w:bCs/>
          <w:sz w:val="32"/>
          <w:szCs w:val="32"/>
          <w:rtl/>
        </w:rPr>
        <w:t>الاحتجاج هو كالآتى</w:t>
      </w:r>
      <w:r w:rsidRPr="00FA737E">
        <w:rPr>
          <w:rFonts w:ascii="Simplified Arabic" w:hAnsi="Simplified Arabic" w:cs="Simplified Arabic"/>
          <w:b/>
          <w:bCs/>
          <w:sz w:val="32"/>
          <w:szCs w:val="32"/>
          <w:rtl/>
        </w:rPr>
        <w:t xml:space="preserve">: </w:t>
      </w:r>
      <w:r w:rsidRPr="00FA737E">
        <w:rPr>
          <w:rFonts w:ascii="Simplified Arabic" w:hAnsi="Simplified Arabic" w:cs="Simplified Arabic"/>
          <w:sz w:val="32"/>
          <w:szCs w:val="32"/>
          <w:rtl/>
        </w:rPr>
        <w:t>إذا كان روح الابن هو روح الآب فإنه بالضرورة يكون منبثقاً من كليهما.</w:t>
      </w:r>
    </w:p>
    <w:p w:rsidR="004C06CF" w:rsidRPr="00FA737E" w:rsidRDefault="004C06CF" w:rsidP="004C06CF">
      <w:pPr>
        <w:bidi/>
        <w:spacing w:after="0" w:line="240" w:lineRule="auto"/>
        <w:jc w:val="both"/>
        <w:rPr>
          <w:rFonts w:ascii="Simplified Arabic" w:hAnsi="Simplified Arabic" w:cs="Simplified Arabic"/>
          <w:sz w:val="32"/>
          <w:szCs w:val="32"/>
          <w:rtl/>
        </w:rPr>
      </w:pPr>
      <w:r>
        <w:rPr>
          <w:rFonts w:ascii="Simplified Arabic" w:hAnsi="Simplified Arabic" w:cs="Simplified Arabic" w:hint="cs"/>
          <w:b/>
          <w:bCs/>
          <w:sz w:val="32"/>
          <w:szCs w:val="32"/>
          <w:rtl/>
        </w:rPr>
        <w:t>للرد</w:t>
      </w:r>
      <w:r>
        <w:rPr>
          <w:rFonts w:ascii="Simplified Arabic" w:hAnsi="Simplified Arabic" w:cs="Simplified Arabic"/>
          <w:b/>
          <w:bCs/>
          <w:sz w:val="32"/>
          <w:szCs w:val="32"/>
          <w:rtl/>
        </w:rPr>
        <w:t xml:space="preserve"> نقول الملاحظات الآتية</w:t>
      </w:r>
      <w:r w:rsidRPr="00FA737E">
        <w:rPr>
          <w:rFonts w:ascii="Simplified Arabic" w:hAnsi="Simplified Arabic" w:cs="Simplified Arabic"/>
          <w:b/>
          <w:bCs/>
          <w:sz w:val="32"/>
          <w:szCs w:val="32"/>
          <w:rtl/>
        </w:rPr>
        <w:t>:</w:t>
      </w:r>
      <w:r w:rsidRPr="00FA737E">
        <w:rPr>
          <w:rFonts w:ascii="Simplified Arabic" w:hAnsi="Simplified Arabic" w:cs="Simplified Arabic"/>
          <w:sz w:val="32"/>
          <w:szCs w:val="32"/>
          <w:rtl/>
        </w:rPr>
        <w:t xml:space="preserve"> </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1- </w:t>
      </w:r>
      <w:r>
        <w:rPr>
          <w:rFonts w:ascii="Simplified Arabic" w:hAnsi="Simplified Arabic" w:cs="Simplified Arabic" w:hint="cs"/>
          <w:sz w:val="32"/>
          <w:szCs w:val="32"/>
          <w:rtl/>
        </w:rPr>
        <w:t>إن عبارة "</w:t>
      </w:r>
      <w:r w:rsidRPr="00FA737E">
        <w:rPr>
          <w:rFonts w:ascii="Simplified Arabic" w:hAnsi="Simplified Arabic" w:cs="Simplified Arabic"/>
          <w:b/>
          <w:bCs/>
          <w:sz w:val="32"/>
          <w:szCs w:val="32"/>
          <w:rtl/>
        </w:rPr>
        <w:t>أرسل</w:t>
      </w:r>
      <w:r w:rsidRPr="00FA737E">
        <w:rPr>
          <w:rFonts w:ascii="Simplified Arabic" w:hAnsi="Simplified Arabic" w:cs="Simplified Arabic"/>
          <w:sz w:val="32"/>
          <w:szCs w:val="32"/>
          <w:rtl/>
        </w:rPr>
        <w:t xml:space="preserve"> الله </w:t>
      </w:r>
      <w:r w:rsidRPr="00FA737E">
        <w:rPr>
          <w:rFonts w:ascii="Simplified Arabic" w:hAnsi="Simplified Arabic" w:cs="Simplified Arabic"/>
          <w:b/>
          <w:bCs/>
          <w:sz w:val="32"/>
          <w:szCs w:val="32"/>
          <w:rtl/>
        </w:rPr>
        <w:t>روح ابنه</w:t>
      </w:r>
      <w:r>
        <w:rPr>
          <w:rFonts w:ascii="Simplified Arabic" w:hAnsi="Simplified Arabic" w:cs="Simplified Arabic" w:hint="cs"/>
          <w:b/>
          <w:bCs/>
          <w:sz w:val="32"/>
          <w:szCs w:val="32"/>
          <w:rtl/>
        </w:rPr>
        <w:t>"</w:t>
      </w:r>
      <w:r w:rsidRPr="00FA737E">
        <w:rPr>
          <w:rFonts w:ascii="Simplified Arabic" w:hAnsi="Simplified Arabic" w:cs="Simplified Arabic"/>
          <w:sz w:val="32"/>
          <w:szCs w:val="32"/>
          <w:rtl/>
        </w:rPr>
        <w:t xml:space="preserve"> </w:t>
      </w:r>
      <w:r>
        <w:rPr>
          <w:rFonts w:ascii="Simplified Arabic" w:hAnsi="Simplified Arabic" w:cs="Simplified Arabic" w:hint="cs"/>
          <w:sz w:val="32"/>
          <w:szCs w:val="32"/>
          <w:rtl/>
        </w:rPr>
        <w:t>(غل 4: 6) ت</w:t>
      </w:r>
      <w:r w:rsidRPr="00FA737E">
        <w:rPr>
          <w:rFonts w:ascii="Simplified Arabic" w:hAnsi="Simplified Arabic" w:cs="Simplified Arabic"/>
          <w:sz w:val="32"/>
          <w:szCs w:val="32"/>
          <w:rtl/>
        </w:rPr>
        <w:t>تكلم عن إرسال الروح القدس وليس الانبثاق.</w:t>
      </w:r>
    </w:p>
    <w:p w:rsidR="004C06CF"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2- يقول "</w:t>
      </w:r>
      <w:r>
        <w:rPr>
          <w:rFonts w:ascii="Simplified Arabic" w:hAnsi="Simplified Arabic" w:cs="Simplified Arabic" w:hint="cs"/>
          <w:sz w:val="32"/>
          <w:szCs w:val="32"/>
          <w:rtl/>
        </w:rPr>
        <w:t xml:space="preserve">إلى </w:t>
      </w:r>
      <w:r w:rsidRPr="00FA737E">
        <w:rPr>
          <w:rFonts w:ascii="Simplified Arabic" w:hAnsi="Simplified Arabic" w:cs="Simplified Arabic"/>
          <w:sz w:val="32"/>
          <w:szCs w:val="32"/>
          <w:rtl/>
        </w:rPr>
        <w:t>قلوبنا"</w:t>
      </w:r>
      <w:r>
        <w:rPr>
          <w:rFonts w:ascii="Simplified Arabic" w:hAnsi="Simplified Arabic" w:cs="Simplified Arabic" w:hint="cs"/>
          <w:sz w:val="32"/>
          <w:szCs w:val="32"/>
          <w:rtl/>
        </w:rPr>
        <w:t>.</w:t>
      </w:r>
      <w:r w:rsidRPr="00FA737E">
        <w:rPr>
          <w:rFonts w:ascii="Simplified Arabic" w:hAnsi="Simplified Arabic" w:cs="Simplified Arabic"/>
          <w:sz w:val="32"/>
          <w:szCs w:val="32"/>
          <w:rtl/>
        </w:rPr>
        <w:t xml:space="preserve"> والذى فى قلوبنا هو مواهب وعطايا الروح القدس الفائقة وليس جوهر الأقنوم. وإلا لصرنا نحن الروح القدس نفسه</w:t>
      </w:r>
      <w:r>
        <w:rPr>
          <w:rFonts w:ascii="Simplified Arabic" w:hAnsi="Simplified Arabic" w:cs="Simplified Arabic" w:hint="cs"/>
          <w:sz w:val="32"/>
          <w:szCs w:val="32"/>
          <w:rtl/>
        </w:rPr>
        <w:t>. إن المواهب والعطايا زمنية وليست أزلية وما يسكن فى قلوبنا هو عطايا زمنية وليس الجوهر الإلهى. إن كان فى داخلنا الجوهر الإلهى لصرنا آلهة بكل معنى كلمة الألوهة.</w:t>
      </w:r>
      <w:r w:rsidRPr="00FA737E">
        <w:rPr>
          <w:rFonts w:ascii="Simplified Arabic" w:hAnsi="Simplified Arabic" w:cs="Simplified Arabic"/>
          <w:sz w:val="32"/>
          <w:szCs w:val="32"/>
          <w:rtl/>
        </w:rPr>
        <w:t xml:space="preserve"> </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3- إن الروح القدس هو روح الابن لأن الروح القدس له نفس الجوهر الذى للابن والذى للآب أيضاً. فهو روح الابن بسبب وحدة الجوهر الإلهى وليس بسبب انبثاقه من الابن. </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4- الروح القدس هو روح السيد المسيح لأنه هو الذى مسحه "روح الرب علىّ لأنه مسحنى" (لو4: 18) ولأنه استقر عليه وفيه حينما تجسد وقَبِل المسحة من أجل خلاصنا، لأنه استعلن مسيحاً للرب، ورأساً للكنيسة. </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5- الروح القدس يسمى "روح الحكمة" (أف1: 17) ، "روح الفهم" (أش11: 2)، "روح القداسة" (رو1: 4)، "روح الإيمان" (2كو4: 13)، "روح الإعلان" (أف1: 17)، "روح المشورة" (</w:t>
      </w:r>
      <w:r>
        <w:rPr>
          <w:rFonts w:ascii="Simplified Arabic" w:hAnsi="Simplified Arabic" w:cs="Simplified Arabic" w:hint="cs"/>
          <w:sz w:val="32"/>
          <w:szCs w:val="32"/>
          <w:rtl/>
        </w:rPr>
        <w:t>إ</w:t>
      </w:r>
      <w:r w:rsidRPr="00FA737E">
        <w:rPr>
          <w:rFonts w:ascii="Simplified Arabic" w:hAnsi="Simplified Arabic" w:cs="Simplified Arabic"/>
          <w:sz w:val="32"/>
          <w:szCs w:val="32"/>
          <w:rtl/>
        </w:rPr>
        <w:t>ش11: 2).</w:t>
      </w:r>
      <w:r>
        <w:rPr>
          <w:rFonts w:ascii="Simplified Arabic" w:hAnsi="Simplified Arabic" w:cs="Simplified Arabic" w:hint="cs"/>
          <w:sz w:val="32"/>
          <w:szCs w:val="32"/>
          <w:rtl/>
        </w:rPr>
        <w:t xml:space="preserve"> </w:t>
      </w:r>
      <w:r w:rsidRPr="00FA737E">
        <w:rPr>
          <w:rFonts w:ascii="Simplified Arabic" w:hAnsi="Simplified Arabic" w:cs="Simplified Arabic"/>
          <w:sz w:val="32"/>
          <w:szCs w:val="32"/>
          <w:rtl/>
        </w:rPr>
        <w:t>فهل لذلك ينبغى أن ينبثق الروح القدس من هذه جميعاً؟!</w:t>
      </w:r>
      <w:r>
        <w:rPr>
          <w:rFonts w:ascii="Simplified Arabic" w:hAnsi="Simplified Arabic" w:cs="Simplified Arabic" w:hint="cs"/>
          <w:sz w:val="32"/>
          <w:szCs w:val="32"/>
          <w:rtl/>
        </w:rPr>
        <w:t xml:space="preserve"> </w:t>
      </w:r>
      <w:r w:rsidRPr="00FA737E">
        <w:rPr>
          <w:rFonts w:ascii="Simplified Arabic" w:hAnsi="Simplified Arabic" w:cs="Simplified Arabic"/>
          <w:sz w:val="32"/>
          <w:szCs w:val="32"/>
          <w:rtl/>
        </w:rPr>
        <w:t xml:space="preserve">والكتاب يقول "ويخرج قضيب من جزع يسى، وينبت غصناً من أصوله ويحل عليه روح الرب، روح الحكمة والفهم، روح المشورة والقوة، روح المعرفة </w:t>
      </w:r>
      <w:r w:rsidRPr="00FA737E">
        <w:rPr>
          <w:rFonts w:ascii="Simplified Arabic" w:hAnsi="Simplified Arabic" w:cs="Simplified Arabic"/>
          <w:b/>
          <w:bCs/>
          <w:sz w:val="32"/>
          <w:szCs w:val="32"/>
          <w:rtl/>
        </w:rPr>
        <w:t xml:space="preserve">ومخافة </w:t>
      </w:r>
      <w:r w:rsidRPr="00FA737E">
        <w:rPr>
          <w:rFonts w:ascii="Simplified Arabic" w:hAnsi="Simplified Arabic" w:cs="Simplified Arabic"/>
          <w:b/>
          <w:bCs/>
          <w:sz w:val="32"/>
          <w:szCs w:val="32"/>
          <w:rtl/>
        </w:rPr>
        <w:lastRenderedPageBreak/>
        <w:t>الرب</w:t>
      </w:r>
      <w:r w:rsidRPr="00FA737E">
        <w:rPr>
          <w:rFonts w:ascii="Simplified Arabic" w:hAnsi="Simplified Arabic" w:cs="Simplified Arabic"/>
          <w:sz w:val="32"/>
          <w:szCs w:val="32"/>
          <w:rtl/>
        </w:rPr>
        <w:t>" (أش11: 1، 2).</w:t>
      </w:r>
      <w:r>
        <w:rPr>
          <w:rFonts w:ascii="Simplified Arabic" w:hAnsi="Simplified Arabic" w:cs="Simplified Arabic" w:hint="cs"/>
          <w:sz w:val="32"/>
          <w:szCs w:val="32"/>
          <w:rtl/>
        </w:rPr>
        <w:t xml:space="preserve"> </w:t>
      </w:r>
      <w:r w:rsidRPr="00FA737E">
        <w:rPr>
          <w:rFonts w:ascii="Simplified Arabic" w:hAnsi="Simplified Arabic" w:cs="Simplified Arabic"/>
          <w:sz w:val="32"/>
          <w:szCs w:val="32"/>
          <w:rtl/>
        </w:rPr>
        <w:t>فهل الروح القدس ينبثق من مخافة الرب منذ الأزل؟!!</w:t>
      </w:r>
      <w:r>
        <w:rPr>
          <w:rFonts w:ascii="Simplified Arabic" w:hAnsi="Simplified Arabic" w:cs="Simplified Arabic" w:hint="cs"/>
          <w:sz w:val="32"/>
          <w:szCs w:val="32"/>
          <w:rtl/>
        </w:rPr>
        <w:t xml:space="preserve"> </w:t>
      </w:r>
      <w:r w:rsidRPr="00FA737E">
        <w:rPr>
          <w:rFonts w:ascii="Simplified Arabic" w:hAnsi="Simplified Arabic" w:cs="Simplified Arabic"/>
          <w:sz w:val="32"/>
          <w:szCs w:val="32"/>
          <w:rtl/>
        </w:rPr>
        <w:t xml:space="preserve">ومعلمنا بولس يقول "إذ لنا </w:t>
      </w:r>
      <w:r w:rsidRPr="00FA737E">
        <w:rPr>
          <w:rFonts w:ascii="Simplified Arabic" w:hAnsi="Simplified Arabic" w:cs="Simplified Arabic"/>
          <w:b/>
          <w:bCs/>
          <w:sz w:val="32"/>
          <w:szCs w:val="32"/>
          <w:rtl/>
        </w:rPr>
        <w:t>روح الإيمان</w:t>
      </w:r>
      <w:r w:rsidRPr="00FA737E">
        <w:rPr>
          <w:rFonts w:ascii="Simplified Arabic" w:hAnsi="Simplified Arabic" w:cs="Simplified Arabic"/>
          <w:sz w:val="32"/>
          <w:szCs w:val="32"/>
          <w:rtl/>
        </w:rPr>
        <w:t xml:space="preserve"> عينه حسب المكتوب آمنت لذلك تكلمت" (2كو4: 13)، وروح الإيمان معروف طبعاً أن لا علاقة لهذا التعبير بانبثاق الروح القدس أزلياً من الآب. وهكذا روح المخافة - المعرفة.. إلخ. روح السيد المسيح </w:t>
      </w:r>
      <w:r w:rsidRPr="00A1495D">
        <w:rPr>
          <w:rFonts w:ascii="Simplified Arabic" w:hAnsi="Simplified Arabic" w:cs="Simplified Arabic"/>
          <w:b/>
          <w:bCs/>
          <w:sz w:val="32"/>
          <w:szCs w:val="32"/>
          <w:rtl/>
        </w:rPr>
        <w:t>تسمية</w:t>
      </w:r>
      <w:r w:rsidRPr="00FA737E">
        <w:rPr>
          <w:rFonts w:ascii="Simplified Arabic" w:hAnsi="Simplified Arabic" w:cs="Simplified Arabic"/>
          <w:sz w:val="32"/>
          <w:szCs w:val="32"/>
          <w:rtl/>
        </w:rPr>
        <w:t xml:space="preserve"> لا تعنى أنه منبثق من الابن.</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6- الروح القدس أيضاً </w:t>
      </w:r>
      <w:r w:rsidRPr="00FA737E">
        <w:rPr>
          <w:rFonts w:ascii="Simplified Arabic" w:hAnsi="Simplified Arabic" w:cs="Simplified Arabic"/>
          <w:b/>
          <w:bCs/>
          <w:sz w:val="32"/>
          <w:szCs w:val="32"/>
          <w:rtl/>
        </w:rPr>
        <w:t>يسمى "روح الابن" أو "روح المسيح" لأنه يشهد للمسيح</w:t>
      </w:r>
      <w:r w:rsidRPr="00FA737E">
        <w:rPr>
          <w:rFonts w:ascii="Simplified Arabic" w:hAnsi="Simplified Arabic" w:cs="Simplified Arabic"/>
          <w:sz w:val="32"/>
          <w:szCs w:val="32"/>
          <w:rtl/>
        </w:rPr>
        <w:t xml:space="preserve"> كقول الكتاب "كل روح يعترف بيسوع المسيح أنه قد جاء فى الجسد فهو من الله" (1يو4: 2). لذلك قال السيد المسيح "أما المعزى الروح القدس الذى </w:t>
      </w:r>
      <w:r w:rsidRPr="00A1495D">
        <w:rPr>
          <w:rFonts w:ascii="Simplified Arabic" w:hAnsi="Simplified Arabic" w:cs="Simplified Arabic"/>
          <w:b/>
          <w:bCs/>
          <w:sz w:val="32"/>
          <w:szCs w:val="32"/>
          <w:rtl/>
        </w:rPr>
        <w:t>سيرسله الآب باسمى</w:t>
      </w:r>
      <w:r w:rsidRPr="00FA737E">
        <w:rPr>
          <w:rFonts w:ascii="Simplified Arabic" w:hAnsi="Simplified Arabic" w:cs="Simplified Arabic"/>
          <w:sz w:val="32"/>
          <w:szCs w:val="32"/>
          <w:rtl/>
        </w:rPr>
        <w:t xml:space="preserve"> فهو يعلمكم كل شئ ويذكركم بكل ما قلته لكم" ( يو14: 26) وكلمة "سيرسله باسمى" تعنى أن اسمه "روح المسيح" أو "روح الابن". </w:t>
      </w:r>
    </w:p>
    <w:p w:rsidR="004C06CF" w:rsidRPr="00A1495D" w:rsidRDefault="004C06CF" w:rsidP="004C06CF">
      <w:pPr>
        <w:bidi/>
        <w:spacing w:after="0" w:line="240" w:lineRule="auto"/>
        <w:jc w:val="both"/>
        <w:rPr>
          <w:rFonts w:ascii="Simplified Arabic" w:hAnsi="Simplified Arabic" w:cs="Simplified Arabic"/>
          <w:sz w:val="16"/>
          <w:szCs w:val="16"/>
          <w:rtl/>
        </w:rPr>
      </w:pP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b/>
          <w:bCs/>
          <w:sz w:val="32"/>
          <w:szCs w:val="32"/>
          <w:rtl/>
        </w:rPr>
        <w:t xml:space="preserve">ثالثاً: نفخة الروح القدس </w:t>
      </w:r>
    </w:p>
    <w:p w:rsidR="004C06CF" w:rsidRPr="00FA737E" w:rsidRDefault="004C06CF" w:rsidP="004C06CF">
      <w:pPr>
        <w:bidi/>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الاحتجاج يقول</w:t>
      </w:r>
      <w:r w:rsidRPr="00FA737E">
        <w:rPr>
          <w:rFonts w:ascii="Simplified Arabic" w:hAnsi="Simplified Arabic" w:cs="Simplified Arabic"/>
          <w:sz w:val="32"/>
          <w:szCs w:val="32"/>
          <w:rtl/>
        </w:rPr>
        <w:t xml:space="preserve"> أن السيد المسيح قد نفخ الروح القدس فى وجه تلاميذه بعد القيامة. وهذا معناه- فى رأيهم-  أن الروح القدس منبثق من الابن. </w:t>
      </w:r>
    </w:p>
    <w:p w:rsidR="004C06CF" w:rsidRDefault="004C06CF" w:rsidP="004C06CF">
      <w:pPr>
        <w:bidi/>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للرد نقول </w:t>
      </w:r>
      <w:r w:rsidRPr="00FA737E">
        <w:rPr>
          <w:rFonts w:ascii="Simplified Arabic" w:hAnsi="Simplified Arabic" w:cs="Simplified Arabic"/>
          <w:sz w:val="32"/>
          <w:szCs w:val="32"/>
          <w:rtl/>
        </w:rPr>
        <w:t xml:space="preserve">أن السيد المسيح لم ينفخ ذات جوهر أقنوم الروح القدس فى وجه تلاميذه، ولكنه نفخ سلطانه ومواهبه المختصة بالحل والربط، وغفران الخطية. (مثل نفخة رئيس الكهنة فى سيامة الكاهن). </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ولذلك حينما يذكر أقنوم الروح القدس فى ذاته فى الكتاب المقدس، فإنه يذكر مع أداة التعريف (الروح القدس=</w:t>
      </w:r>
      <w:r>
        <w:rPr>
          <w:rFonts w:ascii="Simplified Arabic" w:hAnsi="Simplified Arabic" w:cs="Simplified Arabic" w:hint="cs"/>
          <w:sz w:val="32"/>
          <w:szCs w:val="32"/>
          <w:rtl/>
        </w:rPr>
        <w:t xml:space="preserve"> </w:t>
      </w:r>
      <w:r w:rsidRPr="00FA737E">
        <w:rPr>
          <w:rFonts w:ascii="Simplified Arabic" w:hAnsi="Simplified Arabic" w:cs="Simplified Arabic"/>
          <w:sz w:val="32"/>
          <w:szCs w:val="32"/>
          <w:rtl/>
        </w:rPr>
        <w:t>تو إبنفما تو آجيون</w:t>
      </w:r>
      <w:r w:rsidRPr="00D83C20">
        <w:rPr>
          <w:rFonts w:ascii="Bwgrkl" w:hAnsi="Bwgrkl"/>
          <w:sz w:val="28"/>
          <w:szCs w:val="28"/>
          <w:lang w:bidi="he-IL"/>
        </w:rPr>
        <w:t xml:space="preserve">to. </w:t>
      </w:r>
      <w:proofErr w:type="spellStart"/>
      <w:proofErr w:type="gramStart"/>
      <w:r w:rsidRPr="00D83C20">
        <w:rPr>
          <w:rFonts w:ascii="Bwgrkl" w:hAnsi="Bwgrkl"/>
          <w:sz w:val="28"/>
          <w:szCs w:val="28"/>
          <w:lang w:bidi="he-IL"/>
        </w:rPr>
        <w:t>pneu</w:t>
      </w:r>
      <w:proofErr w:type="spellEnd"/>
      <w:r w:rsidRPr="00D83C20">
        <w:rPr>
          <w:rFonts w:ascii="Bwgrkl" w:hAnsi="Bwgrkl"/>
          <w:sz w:val="28"/>
          <w:szCs w:val="28"/>
          <w:lang w:bidi="he-IL"/>
        </w:rPr>
        <w:t>/ma</w:t>
      </w:r>
      <w:proofErr w:type="gramEnd"/>
      <w:r w:rsidRPr="00D83C20">
        <w:rPr>
          <w:rFonts w:ascii="Bwgrkl" w:hAnsi="Bwgrkl"/>
          <w:sz w:val="28"/>
          <w:szCs w:val="28"/>
          <w:lang w:bidi="he-IL"/>
        </w:rPr>
        <w:t xml:space="preserve"> to. </w:t>
      </w:r>
      <w:proofErr w:type="gramStart"/>
      <w:r w:rsidRPr="00D83C20">
        <w:rPr>
          <w:rFonts w:ascii="Bwgrkl" w:hAnsi="Bwgrkl"/>
          <w:sz w:val="28"/>
          <w:szCs w:val="28"/>
          <w:lang w:bidi="he-IL"/>
        </w:rPr>
        <w:t>a[</w:t>
      </w:r>
      <w:proofErr w:type="spellStart"/>
      <w:proofErr w:type="gramEnd"/>
      <w:r w:rsidRPr="00D83C20">
        <w:rPr>
          <w:rFonts w:ascii="Bwgrkl" w:hAnsi="Bwgrkl"/>
          <w:sz w:val="28"/>
          <w:szCs w:val="28"/>
          <w:lang w:bidi="he-IL"/>
        </w:rPr>
        <w:t>gion</w:t>
      </w:r>
      <w:proofErr w:type="spellEnd"/>
      <w:r w:rsidRPr="00FA737E">
        <w:rPr>
          <w:rFonts w:ascii="Simplified Arabic" w:hAnsi="Simplified Arabic" w:cs="Simplified Arabic"/>
          <w:sz w:val="32"/>
          <w:szCs w:val="32"/>
        </w:rPr>
        <w:t xml:space="preserve"> </w:t>
      </w:r>
      <w:r>
        <w:rPr>
          <w:rFonts w:ascii="Simplified Arabic" w:hAnsi="Simplified Arabic" w:cs="Simplified Arabic"/>
          <w:sz w:val="32"/>
          <w:szCs w:val="32"/>
          <w:rtl/>
        </w:rPr>
        <w:t>) مثلما ورد فى</w:t>
      </w:r>
      <w:r w:rsidRPr="00FA737E">
        <w:rPr>
          <w:rFonts w:ascii="Simplified Arabic" w:hAnsi="Simplified Arabic" w:cs="Simplified Arabic"/>
          <w:sz w:val="32"/>
          <w:szCs w:val="32"/>
          <w:rtl/>
        </w:rPr>
        <w:t xml:space="preserve">: </w:t>
      </w:r>
    </w:p>
    <w:p w:rsidR="004C06CF" w:rsidRPr="00D83C20" w:rsidRDefault="004C06CF" w:rsidP="004C06CF">
      <w:pPr>
        <w:spacing w:after="0" w:line="240" w:lineRule="auto"/>
        <w:jc w:val="both"/>
        <w:rPr>
          <w:rFonts w:ascii="Simplified Arabic" w:hAnsi="Simplified Arabic" w:cs="Simplified Arabic"/>
          <w:sz w:val="28"/>
          <w:szCs w:val="28"/>
          <w:rtl/>
        </w:rPr>
      </w:pPr>
      <w:proofErr w:type="gramStart"/>
      <w:r w:rsidRPr="00D83C20">
        <w:rPr>
          <w:rFonts w:ascii="Bwgrkl" w:hAnsi="Bwgrkl"/>
          <w:sz w:val="28"/>
          <w:szCs w:val="28"/>
          <w:lang w:bidi="he-IL"/>
        </w:rPr>
        <w:t>o</w:t>
      </w:r>
      <w:proofErr w:type="gramEnd"/>
      <w:r w:rsidRPr="00D83C20">
        <w:rPr>
          <w:rFonts w:ascii="Bwgrkl" w:hAnsi="Bwgrkl"/>
          <w:sz w:val="28"/>
          <w:szCs w:val="28"/>
          <w:lang w:bidi="he-IL"/>
        </w:rPr>
        <w:t xml:space="preserve">` de. </w:t>
      </w:r>
      <w:proofErr w:type="spellStart"/>
      <w:proofErr w:type="gramStart"/>
      <w:r w:rsidRPr="00D83C20">
        <w:rPr>
          <w:rFonts w:ascii="Bwgrkl" w:hAnsi="Bwgrkl"/>
          <w:sz w:val="28"/>
          <w:szCs w:val="28"/>
          <w:lang w:bidi="he-IL"/>
        </w:rPr>
        <w:t>para,</w:t>
      </w:r>
      <w:proofErr w:type="gramEnd"/>
      <w:r w:rsidRPr="00D83C20">
        <w:rPr>
          <w:rFonts w:ascii="Bwgrkl" w:hAnsi="Bwgrkl"/>
          <w:sz w:val="28"/>
          <w:szCs w:val="28"/>
          <w:lang w:bidi="he-IL"/>
        </w:rPr>
        <w:t>klhtoj</w:t>
      </w:r>
      <w:proofErr w:type="spellEnd"/>
      <w:r w:rsidRPr="00D83C20">
        <w:rPr>
          <w:rFonts w:ascii="Bwgrkl" w:hAnsi="Bwgrkl"/>
          <w:sz w:val="28"/>
          <w:szCs w:val="28"/>
          <w:lang w:bidi="he-IL"/>
        </w:rPr>
        <w:t xml:space="preserve">( </w:t>
      </w:r>
      <w:r w:rsidRPr="00D83C20">
        <w:rPr>
          <w:rFonts w:ascii="Bwgrkl" w:hAnsi="Bwgrkl"/>
          <w:b/>
          <w:bCs/>
          <w:sz w:val="28"/>
          <w:szCs w:val="28"/>
          <w:lang w:bidi="he-IL"/>
        </w:rPr>
        <w:t xml:space="preserve">to. </w:t>
      </w:r>
      <w:proofErr w:type="spellStart"/>
      <w:r w:rsidRPr="00D83C20">
        <w:rPr>
          <w:rFonts w:ascii="Bwgrkl" w:hAnsi="Bwgrkl"/>
          <w:b/>
          <w:bCs/>
          <w:sz w:val="28"/>
          <w:szCs w:val="28"/>
          <w:lang w:bidi="he-IL"/>
        </w:rPr>
        <w:t>pneu</w:t>
      </w:r>
      <w:proofErr w:type="spellEnd"/>
      <w:r w:rsidRPr="00D83C20">
        <w:rPr>
          <w:rFonts w:ascii="Bwgrkl" w:hAnsi="Bwgrkl"/>
          <w:b/>
          <w:bCs/>
          <w:sz w:val="28"/>
          <w:szCs w:val="28"/>
          <w:lang w:bidi="he-IL"/>
        </w:rPr>
        <w:t>/ma to. a[</w:t>
      </w:r>
      <w:proofErr w:type="spellStart"/>
      <w:r w:rsidRPr="00D83C20">
        <w:rPr>
          <w:rFonts w:ascii="Bwgrkl" w:hAnsi="Bwgrkl"/>
          <w:b/>
          <w:bCs/>
          <w:sz w:val="28"/>
          <w:szCs w:val="28"/>
          <w:lang w:bidi="he-IL"/>
        </w:rPr>
        <w:t>gion</w:t>
      </w:r>
      <w:proofErr w:type="spellEnd"/>
      <w:r w:rsidRPr="00D83C20">
        <w:rPr>
          <w:rFonts w:ascii="Bwgrkl" w:hAnsi="Bwgrkl"/>
          <w:sz w:val="28"/>
          <w:szCs w:val="28"/>
          <w:lang w:bidi="he-IL"/>
        </w:rPr>
        <w:t xml:space="preserve">( o] </w:t>
      </w:r>
      <w:proofErr w:type="spellStart"/>
      <w:r w:rsidRPr="00D83C20">
        <w:rPr>
          <w:rFonts w:ascii="Bwgrkl" w:hAnsi="Bwgrkl"/>
          <w:sz w:val="28"/>
          <w:szCs w:val="28"/>
          <w:lang w:bidi="he-IL"/>
        </w:rPr>
        <w:t>pe,myei</w:t>
      </w:r>
      <w:proofErr w:type="spellEnd"/>
      <w:r w:rsidRPr="00D83C20">
        <w:rPr>
          <w:rFonts w:ascii="Bwgrkl" w:hAnsi="Bwgrkl"/>
          <w:sz w:val="28"/>
          <w:szCs w:val="28"/>
          <w:lang w:bidi="he-IL"/>
        </w:rPr>
        <w:t xml:space="preserve"> o` </w:t>
      </w:r>
      <w:proofErr w:type="spellStart"/>
      <w:r w:rsidRPr="00D83C20">
        <w:rPr>
          <w:rFonts w:ascii="Bwgrkl" w:hAnsi="Bwgrkl"/>
          <w:sz w:val="28"/>
          <w:szCs w:val="28"/>
          <w:lang w:bidi="he-IL"/>
        </w:rPr>
        <w:t>path.r</w:t>
      </w:r>
      <w:proofErr w:type="spellEnd"/>
      <w:r w:rsidRPr="00D83C20">
        <w:rPr>
          <w:rFonts w:ascii="Bwgrkl" w:hAnsi="Bwgrkl"/>
          <w:sz w:val="28"/>
          <w:szCs w:val="28"/>
          <w:lang w:bidi="he-IL"/>
        </w:rPr>
        <w:t xml:space="preserve"> </w:t>
      </w:r>
      <w:proofErr w:type="spellStart"/>
      <w:r w:rsidRPr="00D83C20">
        <w:rPr>
          <w:rFonts w:ascii="Bwgrkl" w:hAnsi="Bwgrkl"/>
          <w:sz w:val="28"/>
          <w:szCs w:val="28"/>
          <w:lang w:bidi="he-IL"/>
        </w:rPr>
        <w:t>evn</w:t>
      </w:r>
      <w:proofErr w:type="spellEnd"/>
      <w:r w:rsidRPr="00D83C20">
        <w:rPr>
          <w:rFonts w:ascii="Bwgrkl" w:hAnsi="Bwgrkl"/>
          <w:sz w:val="28"/>
          <w:szCs w:val="28"/>
          <w:lang w:bidi="he-IL"/>
        </w:rPr>
        <w:t xml:space="preserve"> </w:t>
      </w:r>
      <w:proofErr w:type="spellStart"/>
      <w:r w:rsidRPr="00D83C20">
        <w:rPr>
          <w:rFonts w:ascii="Bwgrkl" w:hAnsi="Bwgrkl"/>
          <w:sz w:val="28"/>
          <w:szCs w:val="28"/>
          <w:lang w:bidi="he-IL"/>
        </w:rPr>
        <w:t>tw</w:t>
      </w:r>
      <w:proofErr w:type="spellEnd"/>
      <w:r w:rsidRPr="00D83C20">
        <w:rPr>
          <w:rFonts w:ascii="Bwgrkl" w:hAnsi="Bwgrkl"/>
          <w:sz w:val="28"/>
          <w:szCs w:val="28"/>
          <w:lang w:bidi="he-IL"/>
        </w:rPr>
        <w:t xml:space="preserve">/| </w:t>
      </w:r>
      <w:proofErr w:type="spellStart"/>
      <w:r w:rsidRPr="00D83C20">
        <w:rPr>
          <w:rFonts w:ascii="Bwgrkl" w:hAnsi="Bwgrkl"/>
          <w:sz w:val="28"/>
          <w:szCs w:val="28"/>
          <w:lang w:bidi="he-IL"/>
        </w:rPr>
        <w:t>ovno,mati</w:t>
      </w:r>
      <w:proofErr w:type="spellEnd"/>
      <w:r w:rsidRPr="00D83C20">
        <w:rPr>
          <w:rFonts w:ascii="Bwgrkl" w:hAnsi="Bwgrkl"/>
          <w:sz w:val="28"/>
          <w:szCs w:val="28"/>
          <w:lang w:bidi="he-IL"/>
        </w:rPr>
        <w:t xml:space="preserve">, </w:t>
      </w:r>
      <w:proofErr w:type="spellStart"/>
      <w:r w:rsidRPr="00D83C20">
        <w:rPr>
          <w:rFonts w:ascii="Bwgrkl" w:hAnsi="Bwgrkl"/>
          <w:sz w:val="28"/>
          <w:szCs w:val="28"/>
          <w:lang w:bidi="he-IL"/>
        </w:rPr>
        <w:t>mou</w:t>
      </w:r>
      <w:proofErr w:type="spellEnd"/>
    </w:p>
    <w:p w:rsidR="004C06CF"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"وأما المعزى الروح القدس الذى سيرسله الآب باسمى" (يو14: 26). </w:t>
      </w:r>
    </w:p>
    <w:p w:rsidR="004C06CF" w:rsidRPr="00D83C20" w:rsidRDefault="004C06CF" w:rsidP="004C06CF">
      <w:pPr>
        <w:spacing w:after="0" w:line="240" w:lineRule="auto"/>
        <w:jc w:val="both"/>
        <w:rPr>
          <w:rFonts w:ascii="Simplified Arabic" w:hAnsi="Simplified Arabic" w:cs="Simplified Arabic"/>
          <w:sz w:val="28"/>
          <w:szCs w:val="28"/>
          <w:rtl/>
        </w:rPr>
      </w:pPr>
      <w:proofErr w:type="spellStart"/>
      <w:r w:rsidRPr="00D83C20">
        <w:rPr>
          <w:rFonts w:ascii="Bwgrkl" w:hAnsi="Bwgrkl"/>
          <w:sz w:val="28"/>
          <w:szCs w:val="28"/>
          <w:lang w:bidi="he-IL"/>
        </w:rPr>
        <w:t>Otan</w:t>
      </w:r>
      <w:proofErr w:type="spellEnd"/>
      <w:r w:rsidRPr="00D83C20">
        <w:rPr>
          <w:rFonts w:ascii="Bwgrkl" w:hAnsi="Bwgrkl"/>
          <w:sz w:val="28"/>
          <w:szCs w:val="28"/>
          <w:lang w:bidi="he-IL"/>
        </w:rPr>
        <w:t xml:space="preserve"> </w:t>
      </w:r>
      <w:proofErr w:type="spellStart"/>
      <w:r w:rsidRPr="00D83C20">
        <w:rPr>
          <w:rFonts w:ascii="Bwgrkl" w:hAnsi="Bwgrkl"/>
          <w:sz w:val="28"/>
          <w:szCs w:val="28"/>
          <w:lang w:bidi="he-IL"/>
        </w:rPr>
        <w:t>e</w:t>
      </w:r>
      <w:proofErr w:type="gramStart"/>
      <w:r w:rsidRPr="00D83C20">
        <w:rPr>
          <w:rFonts w:ascii="Bwgrkl" w:hAnsi="Bwgrkl"/>
          <w:sz w:val="28"/>
          <w:szCs w:val="28"/>
          <w:lang w:bidi="he-IL"/>
        </w:rPr>
        <w:t>;lqh</w:t>
      </w:r>
      <w:proofErr w:type="spellEnd"/>
      <w:proofErr w:type="gramEnd"/>
      <w:r w:rsidRPr="00D83C20">
        <w:rPr>
          <w:rFonts w:ascii="Bwgrkl" w:hAnsi="Bwgrkl"/>
          <w:sz w:val="28"/>
          <w:szCs w:val="28"/>
          <w:lang w:bidi="he-IL"/>
        </w:rPr>
        <w:t xml:space="preserve">| o` </w:t>
      </w:r>
      <w:proofErr w:type="spellStart"/>
      <w:r w:rsidRPr="00D83C20">
        <w:rPr>
          <w:rFonts w:ascii="Bwgrkl" w:hAnsi="Bwgrkl"/>
          <w:sz w:val="28"/>
          <w:szCs w:val="28"/>
          <w:lang w:bidi="he-IL"/>
        </w:rPr>
        <w:t>para,klhtoj</w:t>
      </w:r>
      <w:proofErr w:type="spellEnd"/>
      <w:r w:rsidRPr="00D83C20">
        <w:rPr>
          <w:rFonts w:ascii="Bwgrkl" w:hAnsi="Bwgrkl"/>
          <w:sz w:val="28"/>
          <w:szCs w:val="28"/>
          <w:lang w:bidi="he-IL"/>
        </w:rPr>
        <w:t xml:space="preserve"> o]n </w:t>
      </w:r>
      <w:proofErr w:type="spellStart"/>
      <w:r w:rsidRPr="00D83C20">
        <w:rPr>
          <w:rFonts w:ascii="Bwgrkl" w:hAnsi="Bwgrkl"/>
          <w:sz w:val="28"/>
          <w:szCs w:val="28"/>
          <w:lang w:bidi="he-IL"/>
        </w:rPr>
        <w:t>evgw</w:t>
      </w:r>
      <w:proofErr w:type="spellEnd"/>
      <w:r w:rsidRPr="00D83C20">
        <w:rPr>
          <w:rFonts w:ascii="Bwgrkl" w:hAnsi="Bwgrkl"/>
          <w:sz w:val="28"/>
          <w:szCs w:val="28"/>
          <w:lang w:bidi="he-IL"/>
        </w:rPr>
        <w:t xml:space="preserve">. </w:t>
      </w:r>
      <w:proofErr w:type="spellStart"/>
      <w:proofErr w:type="gramStart"/>
      <w:r w:rsidRPr="00D83C20">
        <w:rPr>
          <w:rFonts w:ascii="Bwgrkl" w:hAnsi="Bwgrkl"/>
          <w:sz w:val="28"/>
          <w:szCs w:val="28"/>
          <w:lang w:bidi="he-IL"/>
        </w:rPr>
        <w:t>pe,</w:t>
      </w:r>
      <w:proofErr w:type="gramEnd"/>
      <w:r w:rsidRPr="00D83C20">
        <w:rPr>
          <w:rFonts w:ascii="Bwgrkl" w:hAnsi="Bwgrkl"/>
          <w:sz w:val="28"/>
          <w:szCs w:val="28"/>
          <w:lang w:bidi="he-IL"/>
        </w:rPr>
        <w:t>myw</w:t>
      </w:r>
      <w:proofErr w:type="spellEnd"/>
      <w:r w:rsidRPr="00D83C20">
        <w:rPr>
          <w:rFonts w:ascii="Bwgrkl" w:hAnsi="Bwgrkl"/>
          <w:sz w:val="28"/>
          <w:szCs w:val="28"/>
          <w:lang w:bidi="he-IL"/>
        </w:rPr>
        <w:t xml:space="preserve"> </w:t>
      </w:r>
      <w:proofErr w:type="spellStart"/>
      <w:r w:rsidRPr="00D83C20">
        <w:rPr>
          <w:rFonts w:ascii="Bwgrkl" w:hAnsi="Bwgrkl"/>
          <w:sz w:val="28"/>
          <w:szCs w:val="28"/>
          <w:lang w:bidi="he-IL"/>
        </w:rPr>
        <w:t>u`mi</w:t>
      </w:r>
      <w:proofErr w:type="spellEnd"/>
      <w:r w:rsidRPr="00D83C20">
        <w:rPr>
          <w:rFonts w:ascii="Bwgrkl" w:hAnsi="Bwgrkl"/>
          <w:sz w:val="28"/>
          <w:szCs w:val="28"/>
          <w:lang w:bidi="he-IL"/>
        </w:rPr>
        <w:t xml:space="preserve">/n para. </w:t>
      </w:r>
      <w:proofErr w:type="spellStart"/>
      <w:proofErr w:type="gramStart"/>
      <w:r w:rsidRPr="00D83C20">
        <w:rPr>
          <w:rFonts w:ascii="Bwgrkl" w:hAnsi="Bwgrkl"/>
          <w:sz w:val="28"/>
          <w:szCs w:val="28"/>
          <w:lang w:bidi="he-IL"/>
        </w:rPr>
        <w:t>tou</w:t>
      </w:r>
      <w:proofErr w:type="spellEnd"/>
      <w:proofErr w:type="gramEnd"/>
      <w:r w:rsidRPr="00D83C20">
        <w:rPr>
          <w:rFonts w:ascii="Bwgrkl" w:hAnsi="Bwgrkl"/>
          <w:sz w:val="28"/>
          <w:szCs w:val="28"/>
          <w:lang w:bidi="he-IL"/>
        </w:rPr>
        <w:t xml:space="preserve">/ </w:t>
      </w:r>
      <w:proofErr w:type="spellStart"/>
      <w:r w:rsidRPr="00D83C20">
        <w:rPr>
          <w:rFonts w:ascii="Bwgrkl" w:hAnsi="Bwgrkl"/>
          <w:sz w:val="28"/>
          <w:szCs w:val="28"/>
          <w:lang w:bidi="he-IL"/>
        </w:rPr>
        <w:t>patro,j</w:t>
      </w:r>
      <w:proofErr w:type="spellEnd"/>
      <w:r w:rsidRPr="00D83C20">
        <w:rPr>
          <w:rFonts w:ascii="Bwgrkl" w:hAnsi="Bwgrkl"/>
          <w:sz w:val="28"/>
          <w:szCs w:val="28"/>
          <w:lang w:bidi="he-IL"/>
        </w:rPr>
        <w:t xml:space="preserve">( </w:t>
      </w:r>
      <w:r w:rsidRPr="00D83C20">
        <w:rPr>
          <w:rFonts w:ascii="Bwgrkl" w:hAnsi="Bwgrkl"/>
          <w:b/>
          <w:bCs/>
          <w:sz w:val="28"/>
          <w:szCs w:val="28"/>
          <w:lang w:bidi="he-IL"/>
        </w:rPr>
        <w:t xml:space="preserve">to. </w:t>
      </w:r>
      <w:proofErr w:type="spellStart"/>
      <w:r w:rsidRPr="00D83C20">
        <w:rPr>
          <w:rFonts w:ascii="Bwgrkl" w:hAnsi="Bwgrkl"/>
          <w:b/>
          <w:bCs/>
          <w:sz w:val="28"/>
          <w:szCs w:val="28"/>
          <w:lang w:bidi="he-IL"/>
        </w:rPr>
        <w:t>pneu</w:t>
      </w:r>
      <w:proofErr w:type="spellEnd"/>
      <w:r w:rsidRPr="00D83C20">
        <w:rPr>
          <w:rFonts w:ascii="Bwgrkl" w:hAnsi="Bwgrkl"/>
          <w:b/>
          <w:bCs/>
          <w:sz w:val="28"/>
          <w:szCs w:val="28"/>
          <w:lang w:bidi="he-IL"/>
        </w:rPr>
        <w:t xml:space="preserve">/ma </w:t>
      </w:r>
      <w:proofErr w:type="spellStart"/>
      <w:r w:rsidRPr="00D83C20">
        <w:rPr>
          <w:rFonts w:ascii="Bwgrkl" w:hAnsi="Bwgrkl"/>
          <w:b/>
          <w:bCs/>
          <w:sz w:val="28"/>
          <w:szCs w:val="28"/>
          <w:lang w:bidi="he-IL"/>
        </w:rPr>
        <w:t>th</w:t>
      </w:r>
      <w:proofErr w:type="spellEnd"/>
      <w:r w:rsidRPr="00D83C20">
        <w:rPr>
          <w:rFonts w:ascii="Bwgrkl" w:hAnsi="Bwgrkl"/>
          <w:b/>
          <w:bCs/>
          <w:sz w:val="28"/>
          <w:szCs w:val="28"/>
          <w:lang w:bidi="he-IL"/>
        </w:rPr>
        <w:t xml:space="preserve">/j </w:t>
      </w:r>
      <w:proofErr w:type="spellStart"/>
      <w:r w:rsidRPr="00D83C20">
        <w:rPr>
          <w:rFonts w:ascii="Bwgrkl" w:hAnsi="Bwgrkl"/>
          <w:b/>
          <w:bCs/>
          <w:sz w:val="28"/>
          <w:szCs w:val="28"/>
          <w:lang w:bidi="he-IL"/>
        </w:rPr>
        <w:t>avlhqei,aj</w:t>
      </w:r>
      <w:proofErr w:type="spellEnd"/>
      <w:r w:rsidRPr="00D83C20">
        <w:rPr>
          <w:rFonts w:ascii="Bwgrkl" w:hAnsi="Bwgrkl"/>
          <w:sz w:val="28"/>
          <w:szCs w:val="28"/>
          <w:lang w:bidi="he-IL"/>
        </w:rPr>
        <w:t xml:space="preserve"> o] para. </w:t>
      </w:r>
      <w:proofErr w:type="spellStart"/>
      <w:proofErr w:type="gramStart"/>
      <w:r w:rsidRPr="00D83C20">
        <w:rPr>
          <w:rFonts w:ascii="Bwgrkl" w:hAnsi="Bwgrkl"/>
          <w:sz w:val="28"/>
          <w:szCs w:val="28"/>
          <w:lang w:bidi="he-IL"/>
        </w:rPr>
        <w:t>tou</w:t>
      </w:r>
      <w:proofErr w:type="spellEnd"/>
      <w:proofErr w:type="gramEnd"/>
      <w:r w:rsidRPr="00D83C20">
        <w:rPr>
          <w:rFonts w:ascii="Bwgrkl" w:hAnsi="Bwgrkl"/>
          <w:sz w:val="28"/>
          <w:szCs w:val="28"/>
          <w:lang w:bidi="he-IL"/>
        </w:rPr>
        <w:t xml:space="preserve">/ </w:t>
      </w:r>
      <w:proofErr w:type="spellStart"/>
      <w:r w:rsidRPr="00D83C20">
        <w:rPr>
          <w:rFonts w:ascii="Bwgrkl" w:hAnsi="Bwgrkl"/>
          <w:sz w:val="28"/>
          <w:szCs w:val="28"/>
          <w:lang w:bidi="he-IL"/>
        </w:rPr>
        <w:t>patro.j</w:t>
      </w:r>
      <w:proofErr w:type="spellEnd"/>
      <w:r w:rsidRPr="00D83C20">
        <w:rPr>
          <w:rFonts w:ascii="Bwgrkl" w:hAnsi="Bwgrkl"/>
          <w:sz w:val="28"/>
          <w:szCs w:val="28"/>
          <w:lang w:bidi="he-IL"/>
        </w:rPr>
        <w:t xml:space="preserve"> </w:t>
      </w:r>
      <w:proofErr w:type="spellStart"/>
      <w:r w:rsidRPr="00D83C20">
        <w:rPr>
          <w:rFonts w:ascii="Bwgrkl" w:hAnsi="Bwgrkl"/>
          <w:sz w:val="28"/>
          <w:szCs w:val="28"/>
          <w:lang w:bidi="he-IL"/>
        </w:rPr>
        <w:t>evkporeu,etai</w:t>
      </w:r>
      <w:proofErr w:type="spellEnd"/>
    </w:p>
    <w:p w:rsidR="004C06CF" w:rsidRPr="00FA737E" w:rsidRDefault="004C06CF" w:rsidP="004C06CF">
      <w:pPr>
        <w:bidi/>
        <w:spacing w:after="0" w:line="240" w:lineRule="auto"/>
        <w:jc w:val="both"/>
        <w:rPr>
          <w:rFonts w:ascii="Simplified Arabic" w:hAnsi="Simplified Arabic" w:cs="Simplified Arabic"/>
          <w:sz w:val="32"/>
          <w:szCs w:val="32"/>
        </w:rPr>
      </w:pPr>
      <w:r w:rsidRPr="00FA737E">
        <w:rPr>
          <w:rFonts w:ascii="Simplified Arabic" w:hAnsi="Simplified Arabic" w:cs="Simplified Arabic"/>
          <w:sz w:val="32"/>
          <w:szCs w:val="32"/>
          <w:rtl/>
        </w:rPr>
        <w:t>"متى جاء المعزى الذى سأرسله أنا إليكم روح الحق الذى من عند الآب ينبثق" (يو15: 26).</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أما حينما يذكر الروح القدس من جهة مواهبه وسلطانه وعطاياه فيذكر بدون أداة التعريف (روح قدس =  بنفما آجيون </w:t>
      </w:r>
      <w:proofErr w:type="spellStart"/>
      <w:r w:rsidRPr="00D83C20">
        <w:rPr>
          <w:rFonts w:ascii="Bwgrkl" w:hAnsi="Bwgrkl"/>
          <w:sz w:val="28"/>
          <w:szCs w:val="28"/>
          <w:lang w:bidi="he-IL"/>
        </w:rPr>
        <w:t>pneu</w:t>
      </w:r>
      <w:proofErr w:type="spellEnd"/>
      <w:r w:rsidRPr="00D83C20">
        <w:rPr>
          <w:rFonts w:ascii="Bwgrkl" w:hAnsi="Bwgrkl"/>
          <w:sz w:val="28"/>
          <w:szCs w:val="28"/>
          <w:lang w:bidi="he-IL"/>
        </w:rPr>
        <w:t>/ma a[</w:t>
      </w:r>
      <w:proofErr w:type="spellStart"/>
      <w:r w:rsidRPr="00D83C20">
        <w:rPr>
          <w:rFonts w:ascii="Bwgrkl" w:hAnsi="Bwgrkl"/>
          <w:sz w:val="28"/>
          <w:szCs w:val="28"/>
          <w:lang w:bidi="he-IL"/>
        </w:rPr>
        <w:t>gion</w:t>
      </w:r>
      <w:proofErr w:type="spellEnd"/>
      <w:r w:rsidRPr="00FA737E">
        <w:rPr>
          <w:rFonts w:ascii="Simplified Arabic" w:hAnsi="Simplified Arabic" w:cs="Simplified Arabic"/>
          <w:sz w:val="32"/>
          <w:szCs w:val="32"/>
          <w:rtl/>
        </w:rPr>
        <w:t>).</w:t>
      </w:r>
    </w:p>
    <w:p w:rsidR="004C06CF"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لذلك ف</w:t>
      </w:r>
      <w:r>
        <w:rPr>
          <w:rFonts w:ascii="Simplified Arabic" w:hAnsi="Simplified Arabic" w:cs="Simplified Arabic" w:hint="cs"/>
          <w:sz w:val="32"/>
          <w:szCs w:val="32"/>
          <w:rtl/>
        </w:rPr>
        <w:t xml:space="preserve">إن </w:t>
      </w:r>
      <w:r w:rsidRPr="00FA737E">
        <w:rPr>
          <w:rFonts w:ascii="Simplified Arabic" w:hAnsi="Simplified Arabic" w:cs="Simplified Arabic"/>
          <w:sz w:val="32"/>
          <w:szCs w:val="32"/>
          <w:rtl/>
        </w:rPr>
        <w:t xml:space="preserve">الترجمة الصحيحة لقول السيد لتلاميذه عندما نفخ فى وجوههم هى مثلما ورد فى (يو21: 22) </w:t>
      </w:r>
      <w:r w:rsidRPr="00FA737E">
        <w:rPr>
          <w:rFonts w:ascii="Simplified Arabic" w:hAnsi="Simplified Arabic" w:cs="Simplified Arabic"/>
          <w:sz w:val="32"/>
          <w:szCs w:val="32"/>
        </w:rPr>
        <w:t xml:space="preserve"> </w:t>
      </w:r>
      <w:proofErr w:type="spellStart"/>
      <w:r w:rsidRPr="00D83C20">
        <w:rPr>
          <w:rFonts w:ascii="Bwgrkl" w:hAnsi="Bwgrkl"/>
          <w:sz w:val="28"/>
          <w:szCs w:val="28"/>
          <w:lang w:bidi="he-IL"/>
        </w:rPr>
        <w:t>la,bete</w:t>
      </w:r>
      <w:proofErr w:type="spellEnd"/>
      <w:r w:rsidRPr="00D83C20">
        <w:rPr>
          <w:rFonts w:ascii="Bwgrkl" w:hAnsi="Bwgrkl"/>
          <w:sz w:val="28"/>
          <w:szCs w:val="28"/>
          <w:lang w:bidi="he-IL"/>
        </w:rPr>
        <w:t xml:space="preserve"> </w:t>
      </w:r>
      <w:proofErr w:type="spellStart"/>
      <w:r w:rsidRPr="00D83C20">
        <w:rPr>
          <w:rFonts w:ascii="Bwgrkl" w:hAnsi="Bwgrkl"/>
          <w:sz w:val="28"/>
          <w:szCs w:val="28"/>
          <w:lang w:bidi="he-IL"/>
        </w:rPr>
        <w:t>pneu</w:t>
      </w:r>
      <w:proofErr w:type="spellEnd"/>
      <w:r w:rsidRPr="00D83C20">
        <w:rPr>
          <w:rFonts w:ascii="Bwgrkl" w:hAnsi="Bwgrkl"/>
          <w:sz w:val="28"/>
          <w:szCs w:val="28"/>
          <w:lang w:bidi="he-IL"/>
        </w:rPr>
        <w:t>/ma a[</w:t>
      </w:r>
      <w:proofErr w:type="spellStart"/>
      <w:r w:rsidRPr="00D83C20">
        <w:rPr>
          <w:rFonts w:ascii="Bwgrkl" w:hAnsi="Bwgrkl"/>
          <w:sz w:val="28"/>
          <w:szCs w:val="28"/>
          <w:lang w:bidi="he-IL"/>
        </w:rPr>
        <w:t>gion</w:t>
      </w:r>
      <w:proofErr w:type="spellEnd"/>
      <w:r w:rsidRPr="00D83C20">
        <w:rPr>
          <w:rFonts w:cs="Graeca"/>
          <w:b/>
          <w:bCs/>
          <w:snapToGrid w:val="0"/>
          <w:sz w:val="28"/>
          <w:szCs w:val="28"/>
          <w:lang w:eastAsia="el-GR"/>
        </w:rPr>
        <w:t xml:space="preserve"> </w:t>
      </w:r>
      <w:r w:rsidRPr="00FA737E">
        <w:rPr>
          <w:rFonts w:ascii="Simplified Arabic" w:hAnsi="Simplified Arabic" w:cs="Simplified Arabic"/>
          <w:sz w:val="32"/>
          <w:szCs w:val="32"/>
          <w:rtl/>
        </w:rPr>
        <w:t xml:space="preserve">"اقبلوا روحاً قدساً". والمقصود بذلك هو موهبة الكهنوت التى هى من مواهب الروح القدس للكنيسة. </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lastRenderedPageBreak/>
        <w:t xml:space="preserve">ولا عجب فى هذا، بل إن رئيس الكهنة يفعل نفس الشئ حينما يقوم بسيامة كاهن جديد. فالسيد المسيح وهو رئيس الكهنة الأعظم، كان جديراً به أن يعطى موهبة الكهنوت لتلاميذه قبل أن يصعد إلى السماء بعد أن أتم الفداء على الصليب، وقام منتصراً من بين الأموات. ولكنه أكّد دور الروح القدس فى إقامة الرعاة، ومنح مواهب الكهنوت حينما قال لهم "اقبلوا روحاً قدساً". </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قال أحد اللاهوتيين من الروم الأرثوذكس فى الرد على </w:t>
      </w:r>
      <w:r>
        <w:rPr>
          <w:rFonts w:ascii="Simplified Arabic" w:hAnsi="Simplified Arabic" w:cs="Simplified Arabic" w:hint="cs"/>
          <w:sz w:val="32"/>
          <w:szCs w:val="32"/>
          <w:rtl/>
        </w:rPr>
        <w:t>عقيدة</w:t>
      </w:r>
      <w:r w:rsidRPr="00FA737E">
        <w:rPr>
          <w:rFonts w:ascii="Simplified Arabic" w:hAnsi="Simplified Arabic" w:cs="Simplified Arabic"/>
          <w:sz w:val="32"/>
          <w:szCs w:val="32"/>
          <w:rtl/>
        </w:rPr>
        <w:t xml:space="preserve"> انبثاق الروح القدس</w:t>
      </w:r>
      <w:r>
        <w:rPr>
          <w:rFonts w:ascii="Simplified Arabic" w:hAnsi="Simplified Arabic" w:cs="Simplified Arabic" w:hint="cs"/>
          <w:sz w:val="32"/>
          <w:szCs w:val="32"/>
          <w:rtl/>
        </w:rPr>
        <w:t xml:space="preserve"> من الآب والابن</w:t>
      </w:r>
      <w:r w:rsidRPr="00FA737E">
        <w:rPr>
          <w:rFonts w:ascii="Simplified Arabic" w:hAnsi="Simplified Arabic" w:cs="Simplified Arabic"/>
          <w:sz w:val="32"/>
          <w:szCs w:val="32"/>
          <w:rtl/>
        </w:rPr>
        <w:t>:</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[فى يوم الخمسين </w:t>
      </w:r>
      <w:r>
        <w:rPr>
          <w:rFonts w:ascii="Simplified Arabic" w:hAnsi="Simplified Arabic" w:cs="Simplified Arabic" w:hint="cs"/>
          <w:sz w:val="32"/>
          <w:szCs w:val="32"/>
          <w:rtl/>
        </w:rPr>
        <w:t xml:space="preserve">كما </w:t>
      </w:r>
      <w:r w:rsidRPr="00FA737E">
        <w:rPr>
          <w:rFonts w:ascii="Simplified Arabic" w:hAnsi="Simplified Arabic" w:cs="Simplified Arabic"/>
          <w:sz w:val="32"/>
          <w:szCs w:val="32"/>
          <w:rtl/>
        </w:rPr>
        <w:t xml:space="preserve">فى </w:t>
      </w:r>
      <w:r>
        <w:rPr>
          <w:rFonts w:ascii="Simplified Arabic" w:hAnsi="Simplified Arabic" w:cs="Simplified Arabic" w:hint="cs"/>
          <w:sz w:val="32"/>
          <w:szCs w:val="32"/>
          <w:rtl/>
        </w:rPr>
        <w:t xml:space="preserve">ظروف </w:t>
      </w:r>
      <w:r w:rsidRPr="00FA737E">
        <w:rPr>
          <w:rFonts w:ascii="Simplified Arabic" w:hAnsi="Simplified Arabic" w:cs="Simplified Arabic"/>
          <w:sz w:val="32"/>
          <w:szCs w:val="32"/>
          <w:rtl/>
        </w:rPr>
        <w:t xml:space="preserve">أخرى، عندما أنعم السيد المسيح بالروح القدس لم يكن أقنوم الروح القدس، ولكن مواهبه </w:t>
      </w:r>
      <w:r w:rsidRPr="00B41A7D">
        <w:rPr>
          <w:rFonts w:ascii="Simplified Arabic" w:hAnsi="Simplified Arabic" w:cs="Simplified Arabic"/>
        </w:rPr>
        <w:t>Charismata</w:t>
      </w:r>
      <w:r w:rsidRPr="00FA737E">
        <w:rPr>
          <w:rFonts w:ascii="Simplified Arabic" w:hAnsi="Simplified Arabic" w:cs="Simplified Arabic"/>
          <w:sz w:val="32"/>
          <w:szCs w:val="32"/>
          <w:rtl/>
        </w:rPr>
        <w:t xml:space="preserve"> هى التى نقلت].</w:t>
      </w:r>
    </w:p>
    <w:p w:rsidR="004C06CF" w:rsidRPr="00B41A7D" w:rsidRDefault="004C06CF" w:rsidP="004C06CF">
      <w:pPr>
        <w:bidi/>
        <w:spacing w:after="0" w:line="240" w:lineRule="auto"/>
        <w:jc w:val="both"/>
        <w:rPr>
          <w:rFonts w:ascii="Simplified Arabic" w:hAnsi="Simplified Arabic" w:cs="Simplified Arabic"/>
          <w:b/>
          <w:bCs/>
          <w:sz w:val="16"/>
          <w:szCs w:val="16"/>
          <w:rtl/>
        </w:rPr>
      </w:pPr>
    </w:p>
    <w:p w:rsidR="004C06CF" w:rsidRPr="00FA737E" w:rsidRDefault="004C06CF" w:rsidP="004C06CF">
      <w:pPr>
        <w:bidi/>
        <w:spacing w:after="0" w:line="240" w:lineRule="auto"/>
        <w:jc w:val="both"/>
        <w:rPr>
          <w:rFonts w:ascii="Simplified Arabic" w:hAnsi="Simplified Arabic" w:cs="Simplified Arabic"/>
          <w:b/>
          <w:bCs/>
          <w:sz w:val="32"/>
          <w:szCs w:val="32"/>
          <w:rtl/>
        </w:rPr>
      </w:pPr>
      <w:r w:rsidRPr="00FA737E">
        <w:rPr>
          <w:rFonts w:ascii="Simplified Arabic" w:hAnsi="Simplified Arabic" w:cs="Simplified Arabic"/>
          <w:b/>
          <w:bCs/>
          <w:sz w:val="32"/>
          <w:szCs w:val="32"/>
          <w:rtl/>
        </w:rPr>
        <w:t>أ</w:t>
      </w:r>
      <w:r>
        <w:rPr>
          <w:rFonts w:ascii="Simplified Arabic" w:hAnsi="Simplified Arabic" w:cs="Simplified Arabic"/>
          <w:b/>
          <w:bCs/>
          <w:sz w:val="32"/>
          <w:szCs w:val="32"/>
          <w:rtl/>
        </w:rPr>
        <w:t>خيراً نقول</w:t>
      </w:r>
      <w:r w:rsidRPr="00FA737E">
        <w:rPr>
          <w:rFonts w:ascii="Simplified Arabic" w:hAnsi="Simplified Arabic" w:cs="Simplified Arabic"/>
          <w:b/>
          <w:bCs/>
          <w:sz w:val="32"/>
          <w:szCs w:val="32"/>
          <w:rtl/>
        </w:rPr>
        <w:t>:</w:t>
      </w:r>
    </w:p>
    <w:p w:rsidR="004C06CF"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مَن هو مصدر وجود الروح القدس؟ الآب والابن؟  أم الآب فقط؟ الآب هو المصدر ولكن الصدور ليس له بداية، بل هو صدور أزلى خارج نطاق الزمن، وحيث لا يوجد سابق ولا مسبوق. مثل النار التى لم يكن لها بداية، فحرارتها المنبعثة منها هى أيضاً بلا بداية. </w:t>
      </w:r>
      <w:r w:rsidRPr="00B41A7D">
        <w:rPr>
          <w:rFonts w:ascii="Simplified Arabic" w:hAnsi="Simplified Arabic" w:cs="Simplified Arabic"/>
          <w:sz w:val="32"/>
          <w:szCs w:val="32"/>
          <w:rtl/>
        </w:rPr>
        <w:t>هل أصل وجود أقنوم الروح القدس الآب أم الآب والابن؟ قطعاً الأصل هو الآب الذى انبثق منه الروح القدس.</w:t>
      </w:r>
    </w:p>
    <w:p w:rsidR="004C06CF" w:rsidRPr="00B41A7D" w:rsidRDefault="004C06CF" w:rsidP="004C06CF">
      <w:pPr>
        <w:bidi/>
        <w:spacing w:after="0" w:line="240" w:lineRule="auto"/>
        <w:jc w:val="both"/>
        <w:rPr>
          <w:rFonts w:ascii="Simplified Arabic" w:hAnsi="Simplified Arabic" w:cs="Simplified Arabic"/>
          <w:sz w:val="16"/>
          <w:szCs w:val="16"/>
          <w:rtl/>
        </w:rPr>
      </w:pP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b/>
          <w:bCs/>
          <w:sz w:val="32"/>
          <w:szCs w:val="32"/>
          <w:rtl/>
        </w:rPr>
        <w:t>بعض التعبيرات اللاهوتية باللغة اليونانية التى تفيد فى دراسة موضوع انبثاق الروح القدس:</w:t>
      </w:r>
      <w:r w:rsidRPr="00FA737E">
        <w:rPr>
          <w:rFonts w:ascii="Simplified Arabic" w:hAnsi="Simplified Arabic" w:cs="Simplified Arabic"/>
          <w:sz w:val="32"/>
          <w:szCs w:val="32"/>
          <w:rtl/>
        </w:rPr>
        <w:t xml:space="preserve"> </w:t>
      </w:r>
    </w:p>
    <w:p w:rsidR="004C06CF" w:rsidRPr="00B41A7D" w:rsidRDefault="004C06CF" w:rsidP="004C06CF">
      <w:pPr>
        <w:bidi/>
        <w:spacing w:after="0" w:line="240" w:lineRule="auto"/>
        <w:jc w:val="both"/>
        <w:rPr>
          <w:rFonts w:ascii="Simplified Arabic" w:hAnsi="Simplified Arabic" w:cs="Simplified Arabic"/>
          <w:sz w:val="16"/>
          <w:szCs w:val="16"/>
          <w:rtl/>
        </w:rPr>
      </w:pPr>
    </w:p>
    <w:tbl>
      <w:tblPr>
        <w:bidiVisual/>
        <w:tblW w:w="99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42"/>
        <w:gridCol w:w="2610"/>
        <w:gridCol w:w="1980"/>
        <w:gridCol w:w="2340"/>
      </w:tblGrid>
      <w:tr w:rsidR="004C06CF" w:rsidRPr="00FA737E" w:rsidTr="006A18F4">
        <w:tc>
          <w:tcPr>
            <w:tcW w:w="3042" w:type="dxa"/>
          </w:tcPr>
          <w:p w:rsidR="004C06CF" w:rsidRPr="00FA737E" w:rsidRDefault="004C06CF" w:rsidP="006A18F4">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جوهر</w:t>
            </w:r>
          </w:p>
        </w:tc>
        <w:tc>
          <w:tcPr>
            <w:tcW w:w="2610" w:type="dxa"/>
          </w:tcPr>
          <w:p w:rsidR="004C06CF" w:rsidRDefault="004C06CF" w:rsidP="006A18F4">
            <w:pPr>
              <w:bidi/>
              <w:spacing w:after="0" w:line="240" w:lineRule="auto"/>
              <w:jc w:val="center"/>
              <w:rPr>
                <w:rFonts w:ascii="Graeca" w:hAnsi="Graeca"/>
                <w:sz w:val="26"/>
                <w:szCs w:val="32"/>
                <w:rtl/>
              </w:rPr>
            </w:pP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p>
        </w:tc>
        <w:tc>
          <w:tcPr>
            <w:tcW w:w="1980" w:type="dxa"/>
          </w:tcPr>
          <w:p w:rsidR="004C06CF" w:rsidRPr="00FA737E" w:rsidRDefault="004C06CF" w:rsidP="006A18F4">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أبوة الابن</w:t>
            </w:r>
          </w:p>
        </w:tc>
        <w:tc>
          <w:tcPr>
            <w:tcW w:w="2340" w:type="dxa"/>
          </w:tcPr>
          <w:p w:rsidR="004C06CF" w:rsidRDefault="004C06CF" w:rsidP="006A18F4">
            <w:pPr>
              <w:bidi/>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p>
        </w:tc>
      </w:tr>
      <w:tr w:rsidR="004C06CF" w:rsidRPr="00FA737E" w:rsidTr="006A18F4">
        <w:tc>
          <w:tcPr>
            <w:tcW w:w="3042" w:type="dxa"/>
          </w:tcPr>
          <w:p w:rsidR="004C06CF" w:rsidRPr="00FA737E" w:rsidRDefault="004C06CF" w:rsidP="006A18F4">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ولادة</w:t>
            </w:r>
          </w:p>
        </w:tc>
        <w:tc>
          <w:tcPr>
            <w:tcW w:w="2610" w:type="dxa"/>
          </w:tcPr>
          <w:p w:rsidR="004C06CF" w:rsidRDefault="004C06CF" w:rsidP="006A18F4">
            <w:pPr>
              <w:bidi/>
              <w:spacing w:after="0" w:line="240" w:lineRule="auto"/>
              <w:jc w:val="center"/>
              <w:rPr>
                <w:rFonts w:ascii="Graeca" w:hAnsi="Graeca"/>
                <w:sz w:val="26"/>
                <w:szCs w:val="32"/>
                <w:rtl/>
              </w:rPr>
            </w:pP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sym w:font="Symbol" w:char="F056"/>
            </w:r>
          </w:p>
        </w:tc>
        <w:tc>
          <w:tcPr>
            <w:tcW w:w="1980" w:type="dxa"/>
          </w:tcPr>
          <w:p w:rsidR="004C06CF" w:rsidRPr="00FA737E" w:rsidRDefault="004C06CF" w:rsidP="006A18F4">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سَبَب</w:t>
            </w:r>
          </w:p>
        </w:tc>
        <w:tc>
          <w:tcPr>
            <w:tcW w:w="2340" w:type="dxa"/>
          </w:tcPr>
          <w:p w:rsidR="004C06CF" w:rsidRDefault="004C06CF" w:rsidP="006A18F4">
            <w:pPr>
              <w:bidi/>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p>
        </w:tc>
      </w:tr>
      <w:tr w:rsidR="004C06CF" w:rsidRPr="00FA737E" w:rsidTr="006A18F4">
        <w:tc>
          <w:tcPr>
            <w:tcW w:w="3042" w:type="dxa"/>
          </w:tcPr>
          <w:p w:rsidR="004C06CF" w:rsidRPr="00FA737E" w:rsidRDefault="004C06CF" w:rsidP="006A18F4">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الابن الوحيد الجنس بالولادة</w:t>
            </w:r>
          </w:p>
        </w:tc>
        <w:tc>
          <w:tcPr>
            <w:tcW w:w="2610" w:type="dxa"/>
          </w:tcPr>
          <w:p w:rsidR="004C06CF" w:rsidRDefault="004C06CF" w:rsidP="006A18F4">
            <w:pPr>
              <w:bidi/>
              <w:spacing w:after="0" w:line="240" w:lineRule="auto"/>
              <w:jc w:val="center"/>
              <w:rPr>
                <w:rFonts w:ascii="Graeca" w:hAnsi="Graeca"/>
                <w:sz w:val="26"/>
                <w:szCs w:val="32"/>
              </w:rPr>
            </w:pP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sym w:font="Symbol" w:char="F056"/>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sym w:font="Symbol" w:char="F056"/>
            </w:r>
          </w:p>
        </w:tc>
        <w:tc>
          <w:tcPr>
            <w:tcW w:w="1980" w:type="dxa"/>
          </w:tcPr>
          <w:p w:rsidR="004C06CF" w:rsidRPr="00FA737E" w:rsidRDefault="004C06CF" w:rsidP="006A18F4">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سُبّب</w:t>
            </w:r>
          </w:p>
        </w:tc>
        <w:tc>
          <w:tcPr>
            <w:tcW w:w="2340" w:type="dxa"/>
          </w:tcPr>
          <w:p w:rsidR="004C06CF" w:rsidRDefault="004C06CF" w:rsidP="006A18F4">
            <w:pPr>
              <w:bidi/>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p>
        </w:tc>
      </w:tr>
      <w:tr w:rsidR="004C06CF" w:rsidRPr="00FA737E" w:rsidTr="006A18F4">
        <w:tc>
          <w:tcPr>
            <w:tcW w:w="3042" w:type="dxa"/>
          </w:tcPr>
          <w:p w:rsidR="004C06CF" w:rsidRPr="00FA737E" w:rsidRDefault="004C06CF" w:rsidP="006A18F4">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انبثاق</w:t>
            </w:r>
          </w:p>
        </w:tc>
        <w:tc>
          <w:tcPr>
            <w:tcW w:w="2610" w:type="dxa"/>
          </w:tcPr>
          <w:p w:rsidR="004C06CF" w:rsidRDefault="004C06CF" w:rsidP="006A18F4">
            <w:pPr>
              <w:bidi/>
              <w:spacing w:after="0" w:line="240" w:lineRule="auto"/>
              <w:jc w:val="center"/>
              <w:rPr>
                <w:rFonts w:ascii="Graeca" w:hAnsi="Graeca"/>
                <w:sz w:val="26"/>
                <w:szCs w:val="32"/>
                <w:rtl/>
              </w:rPr>
            </w:pP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sym w:font="Symbol" w:char="F056"/>
            </w:r>
          </w:p>
        </w:tc>
        <w:tc>
          <w:tcPr>
            <w:tcW w:w="1980" w:type="dxa"/>
          </w:tcPr>
          <w:p w:rsidR="004C06CF" w:rsidRPr="00FA737E" w:rsidRDefault="004C06CF" w:rsidP="006A18F4">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سبب بنوى</w:t>
            </w:r>
          </w:p>
        </w:tc>
        <w:tc>
          <w:tcPr>
            <w:tcW w:w="2340" w:type="dxa"/>
          </w:tcPr>
          <w:p w:rsidR="004C06CF" w:rsidRDefault="004C06CF" w:rsidP="006A18F4">
            <w:pPr>
              <w:bidi/>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p>
        </w:tc>
      </w:tr>
      <w:tr w:rsidR="004C06CF" w:rsidRPr="00FA737E" w:rsidTr="006A18F4">
        <w:tc>
          <w:tcPr>
            <w:tcW w:w="3042" w:type="dxa"/>
          </w:tcPr>
          <w:p w:rsidR="004C06CF" w:rsidRPr="00B41A7D" w:rsidRDefault="004C06CF" w:rsidP="006A18F4">
            <w:pPr>
              <w:bidi/>
              <w:spacing w:after="0" w:line="240" w:lineRule="auto"/>
              <w:jc w:val="both"/>
              <w:rPr>
                <w:rFonts w:ascii="Simplified Arabic" w:hAnsi="Simplified Arabic" w:cs="Simplified Arabic"/>
                <w:sz w:val="30"/>
                <w:szCs w:val="30"/>
                <w:rtl/>
              </w:rPr>
            </w:pPr>
            <w:r w:rsidRPr="00B41A7D">
              <w:rPr>
                <w:rFonts w:ascii="Simplified Arabic" w:hAnsi="Simplified Arabic" w:cs="Simplified Arabic"/>
                <w:sz w:val="30"/>
                <w:szCs w:val="30"/>
                <w:rtl/>
              </w:rPr>
              <w:t>حالة الوجود أو طريقة الوجود</w:t>
            </w:r>
          </w:p>
        </w:tc>
        <w:tc>
          <w:tcPr>
            <w:tcW w:w="2610" w:type="dxa"/>
          </w:tcPr>
          <w:p w:rsidR="004C06CF" w:rsidRDefault="004C06CF" w:rsidP="006A18F4">
            <w:pPr>
              <w:bidi/>
              <w:spacing w:after="0" w:line="240" w:lineRule="auto"/>
              <w:jc w:val="center"/>
              <w:rPr>
                <w:rFonts w:ascii="Graeca" w:hAnsi="Graeca"/>
                <w:sz w:val="26"/>
                <w:szCs w:val="32"/>
                <w:rtl/>
              </w:rPr>
            </w:pP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sym w:font="Symbol" w:char="F056"/>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sym w:font="Symbol" w:char="F056"/>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sym w:font="Symbol" w:char="F056"/>
            </w:r>
          </w:p>
        </w:tc>
        <w:tc>
          <w:tcPr>
            <w:tcW w:w="1980" w:type="dxa"/>
          </w:tcPr>
          <w:p w:rsidR="004C06CF" w:rsidRPr="00FA737E" w:rsidRDefault="004C06CF" w:rsidP="006A18F4">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سبب أبوى</w:t>
            </w:r>
          </w:p>
        </w:tc>
        <w:tc>
          <w:tcPr>
            <w:tcW w:w="2340" w:type="dxa"/>
          </w:tcPr>
          <w:p w:rsidR="004C06CF" w:rsidRDefault="004C06CF" w:rsidP="006A18F4">
            <w:pPr>
              <w:bidi/>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p>
        </w:tc>
      </w:tr>
      <w:tr w:rsidR="004C06CF" w:rsidRPr="00FA737E" w:rsidTr="006A18F4">
        <w:tc>
          <w:tcPr>
            <w:tcW w:w="3042" w:type="dxa"/>
          </w:tcPr>
          <w:p w:rsidR="004C06CF" w:rsidRPr="00FA737E" w:rsidRDefault="004C06CF" w:rsidP="006A18F4">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كينونة شخصية (أقنوم)</w:t>
            </w:r>
          </w:p>
        </w:tc>
        <w:tc>
          <w:tcPr>
            <w:tcW w:w="2610" w:type="dxa"/>
          </w:tcPr>
          <w:p w:rsidR="004C06CF" w:rsidRDefault="004C06CF" w:rsidP="006A18F4">
            <w:pPr>
              <w:bidi/>
              <w:spacing w:after="0" w:line="240" w:lineRule="auto"/>
              <w:jc w:val="center"/>
              <w:rPr>
                <w:rFonts w:ascii="Graeca" w:hAnsi="Graeca"/>
                <w:sz w:val="26"/>
                <w:szCs w:val="32"/>
                <w:rtl/>
              </w:rPr>
            </w:pP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sym w:font="Symbol" w:char="F056"/>
            </w:r>
          </w:p>
        </w:tc>
        <w:tc>
          <w:tcPr>
            <w:tcW w:w="1980" w:type="dxa"/>
          </w:tcPr>
          <w:p w:rsidR="004C06CF" w:rsidRPr="00FA737E" w:rsidRDefault="004C06CF" w:rsidP="006A18F4">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ذو أصل له أصل</w:t>
            </w:r>
          </w:p>
        </w:tc>
        <w:tc>
          <w:tcPr>
            <w:tcW w:w="2340" w:type="dxa"/>
          </w:tcPr>
          <w:p w:rsidR="004C06CF" w:rsidRDefault="004C06CF" w:rsidP="006A18F4">
            <w:pPr>
              <w:bidi/>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p>
        </w:tc>
      </w:tr>
      <w:tr w:rsidR="004C06CF" w:rsidRPr="00FA737E" w:rsidTr="006A18F4">
        <w:tc>
          <w:tcPr>
            <w:tcW w:w="3042" w:type="dxa"/>
          </w:tcPr>
          <w:p w:rsidR="004C06CF" w:rsidRPr="00FA737E" w:rsidRDefault="004C06CF" w:rsidP="006A18F4">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طاقة</w:t>
            </w:r>
          </w:p>
        </w:tc>
        <w:tc>
          <w:tcPr>
            <w:tcW w:w="2610" w:type="dxa"/>
          </w:tcPr>
          <w:p w:rsidR="004C06CF" w:rsidRDefault="004C06CF" w:rsidP="006A18F4">
            <w:pPr>
              <w:bidi/>
              <w:spacing w:after="0" w:line="240" w:lineRule="auto"/>
              <w:jc w:val="center"/>
              <w:rPr>
                <w:rFonts w:ascii="Graeca" w:hAnsi="Graeca"/>
                <w:sz w:val="26"/>
                <w:szCs w:val="32"/>
                <w:rtl/>
              </w:rPr>
            </w:pP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p>
        </w:tc>
        <w:tc>
          <w:tcPr>
            <w:tcW w:w="1980" w:type="dxa"/>
          </w:tcPr>
          <w:p w:rsidR="004C06CF" w:rsidRPr="00FA737E" w:rsidRDefault="004C06CF" w:rsidP="006A18F4">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ليس له أصل</w:t>
            </w:r>
          </w:p>
        </w:tc>
        <w:tc>
          <w:tcPr>
            <w:tcW w:w="2340" w:type="dxa"/>
          </w:tcPr>
          <w:p w:rsidR="004C06CF" w:rsidRDefault="004C06CF" w:rsidP="006A18F4">
            <w:pPr>
              <w:bidi/>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sym w:font="Symbol" w:char="F056"/>
            </w:r>
          </w:p>
        </w:tc>
      </w:tr>
    </w:tbl>
    <w:p w:rsidR="004C06CF" w:rsidRPr="00B41A7D" w:rsidRDefault="004C06CF" w:rsidP="004C06CF">
      <w:pPr>
        <w:bidi/>
        <w:spacing w:after="0" w:line="240" w:lineRule="auto"/>
        <w:jc w:val="both"/>
        <w:rPr>
          <w:rFonts w:ascii="Simplified Arabic" w:hAnsi="Simplified Arabic" w:cs="Simplified Arabic"/>
          <w:sz w:val="16"/>
          <w:szCs w:val="16"/>
          <w:rtl/>
        </w:rPr>
      </w:pPr>
      <w:r w:rsidRPr="00FA737E">
        <w:rPr>
          <w:rFonts w:ascii="Simplified Arabic" w:hAnsi="Simplified Arabic" w:cs="Simplified Arabic"/>
          <w:sz w:val="32"/>
          <w:szCs w:val="32"/>
          <w:rtl/>
        </w:rPr>
        <w:tab/>
      </w:r>
    </w:p>
    <w:p w:rsidR="004C06CF" w:rsidRPr="00FA737E" w:rsidRDefault="004C06CF" w:rsidP="004C06CF">
      <w:pPr>
        <w:bidi/>
        <w:spacing w:after="0" w:line="240" w:lineRule="auto"/>
        <w:jc w:val="both"/>
        <w:rPr>
          <w:rFonts w:ascii="Simplified Arabic" w:hAnsi="Simplified Arabic" w:cs="Simplified Arabic"/>
          <w:b/>
          <w:bCs/>
          <w:sz w:val="32"/>
          <w:szCs w:val="32"/>
          <w:rtl/>
        </w:rPr>
      </w:pPr>
      <w:r w:rsidRPr="00FA737E">
        <w:rPr>
          <w:rFonts w:ascii="Simplified Arabic" w:hAnsi="Simplified Arabic" w:cs="Simplified Arabic"/>
          <w:sz w:val="32"/>
          <w:szCs w:val="32"/>
          <w:rtl/>
        </w:rPr>
        <w:t>نص يونانى لعبارة</w:t>
      </w:r>
      <w:r w:rsidRPr="00FA737E">
        <w:rPr>
          <w:rFonts w:ascii="Simplified Arabic" w:hAnsi="Simplified Arabic" w:cs="Simplified Arabic"/>
          <w:b/>
          <w:bCs/>
          <w:sz w:val="32"/>
          <w:szCs w:val="32"/>
          <w:rtl/>
        </w:rPr>
        <w:t xml:space="preserve"> </w:t>
      </w:r>
      <w:r w:rsidRPr="00FA737E">
        <w:rPr>
          <w:rFonts w:ascii="Simplified Arabic" w:hAnsi="Simplified Arabic" w:cs="Simplified Arabic"/>
          <w:sz w:val="32"/>
          <w:szCs w:val="32"/>
          <w:rtl/>
        </w:rPr>
        <w:t xml:space="preserve">قالها أحد آباء القسطنطينية فى الرد على </w:t>
      </w:r>
      <w:r>
        <w:rPr>
          <w:rFonts w:ascii="Simplified Arabic" w:hAnsi="Simplified Arabic" w:cs="Simplified Arabic" w:hint="cs"/>
          <w:sz w:val="32"/>
          <w:szCs w:val="32"/>
          <w:rtl/>
        </w:rPr>
        <w:t xml:space="preserve">من يؤكدون أن </w:t>
      </w:r>
      <w:r w:rsidRPr="00FA737E">
        <w:rPr>
          <w:rFonts w:ascii="Simplified Arabic" w:hAnsi="Simplified Arabic" w:cs="Simplified Arabic"/>
          <w:sz w:val="32"/>
          <w:szCs w:val="32"/>
          <w:rtl/>
        </w:rPr>
        <w:t xml:space="preserve">الروح القدس </w:t>
      </w:r>
      <w:r>
        <w:rPr>
          <w:rFonts w:ascii="Simplified Arabic" w:hAnsi="Simplified Arabic" w:cs="Simplified Arabic" w:hint="cs"/>
          <w:sz w:val="32"/>
          <w:szCs w:val="32"/>
          <w:rtl/>
        </w:rPr>
        <w:t xml:space="preserve">منبثق </w:t>
      </w:r>
      <w:r>
        <w:rPr>
          <w:rFonts w:ascii="Simplified Arabic" w:hAnsi="Simplified Arabic" w:cs="Simplified Arabic"/>
          <w:sz w:val="32"/>
          <w:szCs w:val="32"/>
          <w:rtl/>
        </w:rPr>
        <w:t>من الآب والابن، قال</w:t>
      </w:r>
      <w:r w:rsidRPr="00FA737E">
        <w:rPr>
          <w:rFonts w:ascii="Simplified Arabic" w:hAnsi="Simplified Arabic" w:cs="Simplified Arabic"/>
          <w:sz w:val="32"/>
          <w:szCs w:val="32"/>
          <w:rtl/>
        </w:rPr>
        <w:t xml:space="preserve"> جريجورى بطريرك القسطنطينية (جريجورى القبرصى) </w:t>
      </w:r>
      <w:r>
        <w:rPr>
          <w:rFonts w:ascii="Simplified Arabic" w:hAnsi="Simplified Arabic" w:cs="Simplified Arabic" w:hint="cs"/>
          <w:sz w:val="32"/>
          <w:szCs w:val="32"/>
          <w:rtl/>
        </w:rPr>
        <w:t>فى حواره</w:t>
      </w:r>
      <w:r w:rsidRPr="00FA737E">
        <w:rPr>
          <w:rFonts w:ascii="Simplified Arabic" w:hAnsi="Simplified Arabic" w:cs="Simplified Arabic"/>
          <w:sz w:val="32"/>
          <w:szCs w:val="32"/>
          <w:rtl/>
        </w:rPr>
        <w:t xml:space="preserve"> مع (جون فيكوس):</w:t>
      </w:r>
    </w:p>
    <w:p w:rsidR="004C06CF" w:rsidRPr="00B41A7D" w:rsidRDefault="004C06CF" w:rsidP="004C06CF">
      <w:pPr>
        <w:bidi/>
        <w:spacing w:after="0" w:line="240" w:lineRule="auto"/>
        <w:jc w:val="both"/>
        <w:rPr>
          <w:rFonts w:ascii="Simplified Arabic" w:hAnsi="Simplified Arabic" w:cs="Simplified Arabic"/>
          <w:sz w:val="28"/>
          <w:szCs w:val="28"/>
          <w:rtl/>
        </w:rPr>
      </w:pPr>
      <w:r w:rsidRPr="00B41A7D">
        <w:rPr>
          <w:rFonts w:ascii="Graeca" w:hAnsi="Graeca"/>
          <w:sz w:val="28"/>
          <w:szCs w:val="28"/>
        </w:rPr>
        <w:lastRenderedPageBreak/>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sym w:font="Symbol" w:char="F056"/>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sym w:font="Symbol" w:char="F056"/>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sym w:font="Symbol" w:char="F056"/>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sym w:font="Symbol" w:char="F056"/>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sym w:font="Symbol" w:char="F056"/>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Fonts w:ascii="Graeca" w:hAnsi="Graeca"/>
          <w:sz w:val="28"/>
          <w:szCs w:val="28"/>
        </w:rPr>
        <w:t></w:t>
      </w:r>
      <w:r w:rsidRPr="00B41A7D">
        <w:rPr>
          <w:rStyle w:val="FootnoteReference"/>
          <w:rFonts w:ascii="Symbol" w:hAnsi="Symbol"/>
          <w:sz w:val="28"/>
          <w:szCs w:val="28"/>
        </w:rPr>
        <w:footnoteReference w:id="12"/>
      </w:r>
      <w:r w:rsidRPr="00B41A7D">
        <w:rPr>
          <w:rFonts w:ascii="Simplified Arabic" w:hAnsi="Simplified Arabic" w:cs="Simplified Arabic"/>
          <w:sz w:val="28"/>
          <w:szCs w:val="28"/>
          <w:rtl/>
        </w:rPr>
        <w:t xml:space="preserve"> </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(هو باتير ثيؤجونوس ثيؤتيس كى  بىجايا  ثيئوتيس كى  مونى  بىجى  تيس  أوليس  ثيؤوتيتوس).</w:t>
      </w:r>
    </w:p>
    <w:p w:rsidR="004C06CF" w:rsidRPr="00FA737E" w:rsidRDefault="004C06CF" w:rsidP="004C06CF">
      <w:pPr>
        <w:bidi/>
        <w:spacing w:after="0" w:line="240" w:lineRule="auto"/>
        <w:jc w:val="both"/>
        <w:rPr>
          <w:rFonts w:ascii="Simplified Arabic" w:hAnsi="Simplified Arabic" w:cs="Simplified Arabic"/>
          <w:sz w:val="32"/>
          <w:szCs w:val="32"/>
        </w:rPr>
      </w:pPr>
      <w:r w:rsidRPr="00FA737E">
        <w:rPr>
          <w:rFonts w:ascii="Simplified Arabic" w:hAnsi="Simplified Arabic" w:cs="Simplified Arabic"/>
          <w:sz w:val="32"/>
          <w:szCs w:val="32"/>
          <w:rtl/>
        </w:rPr>
        <w:t xml:space="preserve">ومعناها </w:t>
      </w:r>
      <w:r>
        <w:rPr>
          <w:rFonts w:ascii="Simplified Arabic" w:hAnsi="Simplified Arabic" w:cs="Simplified Arabic" w:hint="cs"/>
          <w:sz w:val="32"/>
          <w:szCs w:val="32"/>
          <w:rtl/>
        </w:rPr>
        <w:t>"</w:t>
      </w:r>
      <w:r w:rsidRPr="00FA737E">
        <w:rPr>
          <w:rFonts w:ascii="Simplified Arabic" w:hAnsi="Simplified Arabic" w:cs="Simplified Arabic"/>
          <w:sz w:val="32"/>
          <w:szCs w:val="32"/>
          <w:rtl/>
        </w:rPr>
        <w:t>الآب هو الألوهة الوالدة، والألوهة النبع، والمصدر (النبع) الوحيد لكل الألوهة.</w:t>
      </w:r>
      <w:r>
        <w:rPr>
          <w:rFonts w:ascii="Simplified Arabic" w:hAnsi="Simplified Arabic" w:cs="Simplified Arabic" w:hint="cs"/>
          <w:sz w:val="32"/>
          <w:szCs w:val="32"/>
          <w:rtl/>
        </w:rPr>
        <w:t>"</w:t>
      </w:r>
    </w:p>
    <w:p w:rsidR="004C06CF" w:rsidRPr="00FA737E" w:rsidRDefault="004C06CF" w:rsidP="004C06CF">
      <w:pPr>
        <w:pStyle w:val="BodyText3"/>
        <w:bidi/>
        <w:jc w:val="both"/>
        <w:rPr>
          <w:rFonts w:ascii="Simplified Arabic" w:hAnsi="Simplified Arabic" w:cs="Simplified Arabic"/>
          <w:sz w:val="32"/>
          <w:szCs w:val="32"/>
          <w:rtl/>
        </w:rPr>
      </w:pPr>
      <w:r w:rsidRPr="000B7DD0">
        <w:rPr>
          <w:rFonts w:ascii="Simplified Arabic" w:hAnsi="Simplified Arabic" w:cs="Simplified Arabic"/>
          <w:b w:val="0"/>
          <w:bCs w:val="0"/>
          <w:szCs w:val="24"/>
        </w:rPr>
        <w:t>The father only is the begetting deity and divine source and the only source of the whole deity</w:t>
      </w:r>
      <w:r w:rsidRPr="00FA737E">
        <w:rPr>
          <w:rFonts w:ascii="Simplified Arabic" w:hAnsi="Simplified Arabic" w:cs="Simplified Arabic"/>
          <w:sz w:val="32"/>
          <w:szCs w:val="32"/>
        </w:rPr>
        <w:t xml:space="preserve">. </w:t>
      </w: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662"/>
        <w:gridCol w:w="2160"/>
        <w:gridCol w:w="1440"/>
        <w:gridCol w:w="1440"/>
      </w:tblGrid>
      <w:tr w:rsidR="004C06CF" w:rsidRPr="00FA737E" w:rsidTr="006A18F4">
        <w:tc>
          <w:tcPr>
            <w:tcW w:w="4662" w:type="dxa"/>
          </w:tcPr>
          <w:p w:rsidR="004C06CF" w:rsidRPr="00FA737E" w:rsidRDefault="004C06CF" w:rsidP="006A18F4">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أداة تعريف للمذكر المفرد </w:t>
            </w:r>
          </w:p>
        </w:tc>
        <w:tc>
          <w:tcPr>
            <w:tcW w:w="2160" w:type="dxa"/>
          </w:tcPr>
          <w:p w:rsidR="004C06CF" w:rsidRPr="00D83C20" w:rsidRDefault="004C06CF" w:rsidP="006A18F4">
            <w:pPr>
              <w:bidi/>
              <w:spacing w:after="0" w:line="240" w:lineRule="auto"/>
              <w:jc w:val="center"/>
              <w:rPr>
                <w:rFonts w:ascii="Simplified Arabic" w:hAnsi="Simplified Arabic" w:cs="Simplified Arabic"/>
                <w:sz w:val="28"/>
                <w:szCs w:val="28"/>
                <w:rtl/>
              </w:rPr>
            </w:pPr>
            <w:r w:rsidRPr="00D83C20">
              <w:rPr>
                <w:rFonts w:ascii="Simplified Arabic" w:hAnsi="Simplified Arabic" w:cs="Simplified Arabic"/>
                <w:sz w:val="28"/>
                <w:szCs w:val="28"/>
              </w:rPr>
              <w:t>the</w:t>
            </w:r>
          </w:p>
        </w:tc>
        <w:tc>
          <w:tcPr>
            <w:tcW w:w="1440" w:type="dxa"/>
          </w:tcPr>
          <w:p w:rsidR="004C06CF" w:rsidRDefault="004C06CF" w:rsidP="006A18F4">
            <w:pPr>
              <w:bidi/>
              <w:spacing w:after="0" w:line="240" w:lineRule="auto"/>
              <w:jc w:val="center"/>
              <w:rPr>
                <w:rFonts w:ascii="Graeca" w:hAnsi="Graeca"/>
                <w:szCs w:val="32"/>
                <w:rtl/>
              </w:rPr>
            </w:pPr>
            <w:r>
              <w:rPr>
                <w:rFonts w:ascii="Graeca" w:hAnsi="Graeca"/>
                <w:szCs w:val="32"/>
              </w:rPr>
              <w:t></w:t>
            </w:r>
            <w:r>
              <w:rPr>
                <w:rFonts w:ascii="Graeca" w:hAnsi="Graeca"/>
                <w:szCs w:val="32"/>
              </w:rPr>
              <w:t></w:t>
            </w:r>
          </w:p>
        </w:tc>
        <w:tc>
          <w:tcPr>
            <w:tcW w:w="1440" w:type="dxa"/>
          </w:tcPr>
          <w:p w:rsidR="004C06CF" w:rsidRPr="00FA737E" w:rsidRDefault="004C06CF" w:rsidP="006A18F4">
            <w:pPr>
              <w:bidi/>
              <w:spacing w:after="0" w:line="240" w:lineRule="auto"/>
              <w:jc w:val="center"/>
              <w:rPr>
                <w:rFonts w:ascii="Simplified Arabic" w:hAnsi="Simplified Arabic" w:cs="Simplified Arabic"/>
                <w:sz w:val="32"/>
                <w:szCs w:val="32"/>
                <w:rtl/>
              </w:rPr>
            </w:pPr>
            <w:r w:rsidRPr="00FA737E">
              <w:rPr>
                <w:rFonts w:ascii="Simplified Arabic" w:hAnsi="Simplified Arabic" w:cs="Simplified Arabic"/>
                <w:sz w:val="32"/>
                <w:szCs w:val="32"/>
                <w:rtl/>
              </w:rPr>
              <w:t>أو</w:t>
            </w:r>
          </w:p>
        </w:tc>
      </w:tr>
      <w:tr w:rsidR="004C06CF" w:rsidRPr="00FA737E" w:rsidTr="006A18F4">
        <w:tc>
          <w:tcPr>
            <w:tcW w:w="4662" w:type="dxa"/>
          </w:tcPr>
          <w:p w:rsidR="004C06CF" w:rsidRPr="00FA737E" w:rsidRDefault="004C06CF" w:rsidP="006A18F4">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اسم مذكر مفرد فى حالة الفاعل</w:t>
            </w:r>
          </w:p>
        </w:tc>
        <w:tc>
          <w:tcPr>
            <w:tcW w:w="2160" w:type="dxa"/>
          </w:tcPr>
          <w:p w:rsidR="004C06CF" w:rsidRPr="00D83C20" w:rsidRDefault="004C06CF" w:rsidP="006A18F4">
            <w:pPr>
              <w:bidi/>
              <w:spacing w:after="0" w:line="240" w:lineRule="auto"/>
              <w:jc w:val="center"/>
              <w:rPr>
                <w:rFonts w:ascii="Simplified Arabic" w:hAnsi="Simplified Arabic" w:cs="Simplified Arabic"/>
                <w:sz w:val="28"/>
                <w:szCs w:val="28"/>
                <w:rtl/>
              </w:rPr>
            </w:pPr>
            <w:r w:rsidRPr="00D83C20">
              <w:rPr>
                <w:rFonts w:ascii="Simplified Arabic" w:hAnsi="Simplified Arabic" w:cs="Simplified Arabic"/>
                <w:sz w:val="28"/>
                <w:szCs w:val="28"/>
              </w:rPr>
              <w:t>father</w:t>
            </w:r>
          </w:p>
        </w:tc>
        <w:tc>
          <w:tcPr>
            <w:tcW w:w="1440" w:type="dxa"/>
          </w:tcPr>
          <w:p w:rsidR="004C06CF" w:rsidRDefault="004C06CF" w:rsidP="006A18F4">
            <w:pPr>
              <w:bidi/>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p>
        </w:tc>
        <w:tc>
          <w:tcPr>
            <w:tcW w:w="1440" w:type="dxa"/>
          </w:tcPr>
          <w:p w:rsidR="004C06CF" w:rsidRPr="00FA737E" w:rsidRDefault="004C06CF" w:rsidP="006A18F4">
            <w:pPr>
              <w:bidi/>
              <w:spacing w:after="0" w:line="240" w:lineRule="auto"/>
              <w:jc w:val="center"/>
              <w:rPr>
                <w:rFonts w:ascii="Simplified Arabic" w:hAnsi="Simplified Arabic" w:cs="Simplified Arabic"/>
                <w:sz w:val="32"/>
                <w:szCs w:val="32"/>
                <w:rtl/>
              </w:rPr>
            </w:pPr>
            <w:r w:rsidRPr="00FA737E">
              <w:rPr>
                <w:rFonts w:ascii="Simplified Arabic" w:hAnsi="Simplified Arabic" w:cs="Simplified Arabic"/>
                <w:sz w:val="32"/>
                <w:szCs w:val="32"/>
                <w:rtl/>
              </w:rPr>
              <w:t>باتير</w:t>
            </w:r>
          </w:p>
        </w:tc>
      </w:tr>
      <w:tr w:rsidR="004C06CF" w:rsidRPr="00FA737E" w:rsidTr="006A18F4">
        <w:tc>
          <w:tcPr>
            <w:tcW w:w="4662" w:type="dxa"/>
          </w:tcPr>
          <w:p w:rsidR="004C06CF" w:rsidRPr="00FA737E" w:rsidRDefault="004C06CF" w:rsidP="006A18F4">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صفة للمذكر المفرد فى حالة الفاعل</w:t>
            </w:r>
          </w:p>
        </w:tc>
        <w:tc>
          <w:tcPr>
            <w:tcW w:w="2160" w:type="dxa"/>
          </w:tcPr>
          <w:p w:rsidR="004C06CF" w:rsidRPr="00D83C20" w:rsidRDefault="004C06CF" w:rsidP="006A18F4">
            <w:pPr>
              <w:bidi/>
              <w:spacing w:after="0" w:line="240" w:lineRule="auto"/>
              <w:jc w:val="center"/>
              <w:rPr>
                <w:rFonts w:ascii="Simplified Arabic" w:hAnsi="Simplified Arabic" w:cs="Simplified Arabic"/>
                <w:sz w:val="28"/>
                <w:szCs w:val="28"/>
                <w:rtl/>
              </w:rPr>
            </w:pPr>
            <w:r w:rsidRPr="00D83C20">
              <w:rPr>
                <w:rFonts w:ascii="Simplified Arabic" w:hAnsi="Simplified Arabic" w:cs="Simplified Arabic"/>
                <w:sz w:val="28"/>
                <w:szCs w:val="28"/>
              </w:rPr>
              <w:t>begetting deity</w:t>
            </w:r>
          </w:p>
        </w:tc>
        <w:tc>
          <w:tcPr>
            <w:tcW w:w="1440" w:type="dxa"/>
          </w:tcPr>
          <w:p w:rsidR="004C06CF" w:rsidRDefault="004C06CF" w:rsidP="006A18F4">
            <w:pPr>
              <w:bidi/>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p>
        </w:tc>
        <w:tc>
          <w:tcPr>
            <w:tcW w:w="1440" w:type="dxa"/>
          </w:tcPr>
          <w:p w:rsidR="004C06CF" w:rsidRPr="00FA737E" w:rsidRDefault="004C06CF" w:rsidP="006A18F4">
            <w:pPr>
              <w:bidi/>
              <w:spacing w:after="0" w:line="240" w:lineRule="auto"/>
              <w:jc w:val="center"/>
              <w:rPr>
                <w:rFonts w:ascii="Simplified Arabic" w:hAnsi="Simplified Arabic" w:cs="Simplified Arabic"/>
                <w:sz w:val="32"/>
                <w:szCs w:val="32"/>
                <w:rtl/>
              </w:rPr>
            </w:pPr>
            <w:r w:rsidRPr="00FA737E">
              <w:rPr>
                <w:rFonts w:ascii="Simplified Arabic" w:hAnsi="Simplified Arabic" w:cs="Simplified Arabic"/>
                <w:sz w:val="32"/>
                <w:szCs w:val="32"/>
                <w:rtl/>
              </w:rPr>
              <w:t>ثيئوجونوس</w:t>
            </w:r>
          </w:p>
        </w:tc>
      </w:tr>
      <w:tr w:rsidR="004C06CF" w:rsidRPr="00FA737E" w:rsidTr="006A18F4">
        <w:tc>
          <w:tcPr>
            <w:tcW w:w="4662" w:type="dxa"/>
          </w:tcPr>
          <w:p w:rsidR="004C06CF" w:rsidRPr="00FA737E" w:rsidRDefault="004C06CF" w:rsidP="006A18F4">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ألوهة</w:t>
            </w:r>
          </w:p>
        </w:tc>
        <w:tc>
          <w:tcPr>
            <w:tcW w:w="2160" w:type="dxa"/>
          </w:tcPr>
          <w:p w:rsidR="004C06CF" w:rsidRPr="00D83C20" w:rsidRDefault="004C06CF" w:rsidP="006A18F4">
            <w:pPr>
              <w:bidi/>
              <w:spacing w:after="0" w:line="240" w:lineRule="auto"/>
              <w:jc w:val="center"/>
              <w:rPr>
                <w:rFonts w:ascii="Simplified Arabic" w:hAnsi="Simplified Arabic" w:cs="Simplified Arabic"/>
                <w:sz w:val="28"/>
                <w:szCs w:val="28"/>
                <w:rtl/>
              </w:rPr>
            </w:pPr>
            <w:r w:rsidRPr="00D83C20">
              <w:rPr>
                <w:rFonts w:ascii="Simplified Arabic" w:hAnsi="Simplified Arabic" w:cs="Simplified Arabic"/>
                <w:sz w:val="28"/>
                <w:szCs w:val="28"/>
              </w:rPr>
              <w:t>deity</w:t>
            </w:r>
          </w:p>
        </w:tc>
        <w:tc>
          <w:tcPr>
            <w:tcW w:w="1440" w:type="dxa"/>
          </w:tcPr>
          <w:p w:rsidR="004C06CF" w:rsidRDefault="004C06CF" w:rsidP="006A18F4">
            <w:pPr>
              <w:bidi/>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p>
        </w:tc>
        <w:tc>
          <w:tcPr>
            <w:tcW w:w="1440" w:type="dxa"/>
          </w:tcPr>
          <w:p w:rsidR="004C06CF" w:rsidRPr="00FA737E" w:rsidRDefault="004C06CF" w:rsidP="006A18F4">
            <w:pPr>
              <w:bidi/>
              <w:spacing w:after="0" w:line="240" w:lineRule="auto"/>
              <w:jc w:val="center"/>
              <w:rPr>
                <w:rFonts w:ascii="Simplified Arabic" w:hAnsi="Simplified Arabic" w:cs="Simplified Arabic"/>
                <w:sz w:val="32"/>
                <w:szCs w:val="32"/>
                <w:rtl/>
              </w:rPr>
            </w:pPr>
            <w:r w:rsidRPr="00FA737E">
              <w:rPr>
                <w:rFonts w:ascii="Simplified Arabic" w:hAnsi="Simplified Arabic" w:cs="Simplified Arabic"/>
                <w:sz w:val="32"/>
                <w:szCs w:val="32"/>
                <w:rtl/>
              </w:rPr>
              <w:t>ثيئوتيس</w:t>
            </w:r>
          </w:p>
        </w:tc>
      </w:tr>
      <w:tr w:rsidR="004C06CF" w:rsidRPr="00FA737E" w:rsidTr="006A18F4">
        <w:tc>
          <w:tcPr>
            <w:tcW w:w="4662" w:type="dxa"/>
          </w:tcPr>
          <w:p w:rsidR="004C06CF" w:rsidRPr="00FA737E" w:rsidRDefault="004C06CF" w:rsidP="006A18F4">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و (أداة عطف)</w:t>
            </w:r>
          </w:p>
        </w:tc>
        <w:tc>
          <w:tcPr>
            <w:tcW w:w="2160" w:type="dxa"/>
          </w:tcPr>
          <w:p w:rsidR="004C06CF" w:rsidRPr="00D83C20" w:rsidRDefault="004C06CF" w:rsidP="006A18F4">
            <w:pPr>
              <w:bidi/>
              <w:spacing w:after="0" w:line="240" w:lineRule="auto"/>
              <w:jc w:val="center"/>
              <w:rPr>
                <w:rFonts w:ascii="Simplified Arabic" w:hAnsi="Simplified Arabic" w:cs="Simplified Arabic"/>
                <w:sz w:val="28"/>
                <w:szCs w:val="28"/>
                <w:rtl/>
              </w:rPr>
            </w:pPr>
            <w:r w:rsidRPr="00D83C20">
              <w:rPr>
                <w:rFonts w:ascii="Simplified Arabic" w:hAnsi="Simplified Arabic" w:cs="Simplified Arabic"/>
                <w:sz w:val="28"/>
                <w:szCs w:val="28"/>
              </w:rPr>
              <w:t>and</w:t>
            </w:r>
          </w:p>
        </w:tc>
        <w:tc>
          <w:tcPr>
            <w:tcW w:w="1440" w:type="dxa"/>
          </w:tcPr>
          <w:p w:rsidR="004C06CF" w:rsidRDefault="004C06CF" w:rsidP="006A18F4">
            <w:pPr>
              <w:bidi/>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p>
        </w:tc>
        <w:tc>
          <w:tcPr>
            <w:tcW w:w="1440" w:type="dxa"/>
          </w:tcPr>
          <w:p w:rsidR="004C06CF" w:rsidRPr="00FA737E" w:rsidRDefault="004C06CF" w:rsidP="006A18F4">
            <w:pPr>
              <w:bidi/>
              <w:spacing w:after="0" w:line="240" w:lineRule="auto"/>
              <w:jc w:val="center"/>
              <w:rPr>
                <w:rFonts w:ascii="Simplified Arabic" w:hAnsi="Simplified Arabic" w:cs="Simplified Arabic"/>
                <w:sz w:val="32"/>
                <w:szCs w:val="32"/>
                <w:rtl/>
              </w:rPr>
            </w:pPr>
            <w:r w:rsidRPr="00FA737E">
              <w:rPr>
                <w:rFonts w:ascii="Simplified Arabic" w:hAnsi="Simplified Arabic" w:cs="Simplified Arabic"/>
                <w:sz w:val="32"/>
                <w:szCs w:val="32"/>
                <w:rtl/>
              </w:rPr>
              <w:t>كى</w:t>
            </w:r>
          </w:p>
        </w:tc>
      </w:tr>
      <w:tr w:rsidR="004C06CF" w:rsidRPr="00FA737E" w:rsidTr="006A18F4">
        <w:tc>
          <w:tcPr>
            <w:tcW w:w="4662" w:type="dxa"/>
          </w:tcPr>
          <w:p w:rsidR="004C06CF" w:rsidRPr="00FA737E" w:rsidRDefault="004C06CF" w:rsidP="006A18F4">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نبع (صفة فى حالة الفاعل)</w:t>
            </w:r>
          </w:p>
        </w:tc>
        <w:tc>
          <w:tcPr>
            <w:tcW w:w="2160" w:type="dxa"/>
          </w:tcPr>
          <w:p w:rsidR="004C06CF" w:rsidRPr="00D83C20" w:rsidRDefault="004C06CF" w:rsidP="006A18F4">
            <w:pPr>
              <w:bidi/>
              <w:spacing w:after="0" w:line="240" w:lineRule="auto"/>
              <w:jc w:val="center"/>
              <w:rPr>
                <w:rFonts w:ascii="Simplified Arabic" w:hAnsi="Simplified Arabic" w:cs="Simplified Arabic"/>
                <w:sz w:val="28"/>
                <w:szCs w:val="28"/>
                <w:rtl/>
              </w:rPr>
            </w:pPr>
            <w:r w:rsidRPr="00D83C20">
              <w:rPr>
                <w:rFonts w:ascii="Simplified Arabic" w:hAnsi="Simplified Arabic" w:cs="Simplified Arabic"/>
                <w:sz w:val="28"/>
                <w:szCs w:val="28"/>
              </w:rPr>
              <w:t>source</w:t>
            </w:r>
          </w:p>
        </w:tc>
        <w:tc>
          <w:tcPr>
            <w:tcW w:w="1440" w:type="dxa"/>
          </w:tcPr>
          <w:p w:rsidR="004C06CF" w:rsidRDefault="004C06CF" w:rsidP="006A18F4">
            <w:pPr>
              <w:bidi/>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p>
        </w:tc>
        <w:tc>
          <w:tcPr>
            <w:tcW w:w="1440" w:type="dxa"/>
          </w:tcPr>
          <w:p w:rsidR="004C06CF" w:rsidRPr="00FA737E" w:rsidRDefault="004C06CF" w:rsidP="006A18F4">
            <w:pPr>
              <w:bidi/>
              <w:spacing w:after="0" w:line="240" w:lineRule="auto"/>
              <w:jc w:val="center"/>
              <w:rPr>
                <w:rFonts w:ascii="Simplified Arabic" w:hAnsi="Simplified Arabic" w:cs="Simplified Arabic"/>
                <w:sz w:val="32"/>
                <w:szCs w:val="32"/>
                <w:rtl/>
              </w:rPr>
            </w:pPr>
            <w:r w:rsidRPr="00FA737E">
              <w:rPr>
                <w:rFonts w:ascii="Simplified Arabic" w:hAnsi="Simplified Arabic" w:cs="Simplified Arabic"/>
                <w:sz w:val="32"/>
                <w:szCs w:val="32"/>
                <w:rtl/>
              </w:rPr>
              <w:t>بى جايا</w:t>
            </w:r>
          </w:p>
        </w:tc>
      </w:tr>
      <w:tr w:rsidR="004C06CF" w:rsidRPr="00FA737E" w:rsidTr="006A18F4">
        <w:tc>
          <w:tcPr>
            <w:tcW w:w="4662" w:type="dxa"/>
          </w:tcPr>
          <w:p w:rsidR="004C06CF" w:rsidRPr="00FA737E" w:rsidRDefault="004C06CF" w:rsidP="006A18F4">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الوحيد (صفة فى حالة الفاعل)</w:t>
            </w:r>
          </w:p>
        </w:tc>
        <w:tc>
          <w:tcPr>
            <w:tcW w:w="2160" w:type="dxa"/>
          </w:tcPr>
          <w:p w:rsidR="004C06CF" w:rsidRPr="00D83C20" w:rsidRDefault="004C06CF" w:rsidP="006A18F4">
            <w:pPr>
              <w:bidi/>
              <w:spacing w:after="0" w:line="240" w:lineRule="auto"/>
              <w:jc w:val="center"/>
              <w:rPr>
                <w:rFonts w:ascii="Simplified Arabic" w:hAnsi="Simplified Arabic" w:cs="Simplified Arabic"/>
                <w:sz w:val="28"/>
                <w:szCs w:val="28"/>
                <w:rtl/>
              </w:rPr>
            </w:pPr>
            <w:r w:rsidRPr="00D83C20">
              <w:rPr>
                <w:rFonts w:ascii="Simplified Arabic" w:hAnsi="Simplified Arabic" w:cs="Simplified Arabic"/>
                <w:sz w:val="28"/>
                <w:szCs w:val="28"/>
              </w:rPr>
              <w:t>only</w:t>
            </w:r>
          </w:p>
        </w:tc>
        <w:tc>
          <w:tcPr>
            <w:tcW w:w="1440" w:type="dxa"/>
          </w:tcPr>
          <w:p w:rsidR="004C06CF" w:rsidRDefault="004C06CF" w:rsidP="006A18F4">
            <w:pPr>
              <w:bidi/>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p>
        </w:tc>
        <w:tc>
          <w:tcPr>
            <w:tcW w:w="1440" w:type="dxa"/>
          </w:tcPr>
          <w:p w:rsidR="004C06CF" w:rsidRPr="00FA737E" w:rsidRDefault="004C06CF" w:rsidP="006A18F4">
            <w:pPr>
              <w:bidi/>
              <w:spacing w:after="0" w:line="240" w:lineRule="auto"/>
              <w:jc w:val="center"/>
              <w:rPr>
                <w:rFonts w:ascii="Simplified Arabic" w:hAnsi="Simplified Arabic" w:cs="Simplified Arabic"/>
                <w:sz w:val="32"/>
                <w:szCs w:val="32"/>
                <w:rtl/>
              </w:rPr>
            </w:pPr>
            <w:r w:rsidRPr="00FA737E">
              <w:rPr>
                <w:rFonts w:ascii="Simplified Arabic" w:hAnsi="Simplified Arabic" w:cs="Simplified Arabic"/>
                <w:sz w:val="32"/>
                <w:szCs w:val="32"/>
                <w:rtl/>
              </w:rPr>
              <w:t>مونى</w:t>
            </w:r>
          </w:p>
        </w:tc>
      </w:tr>
      <w:tr w:rsidR="004C06CF" w:rsidRPr="00FA737E" w:rsidTr="006A18F4">
        <w:tc>
          <w:tcPr>
            <w:tcW w:w="4662" w:type="dxa"/>
          </w:tcPr>
          <w:p w:rsidR="004C06CF" w:rsidRPr="00FA737E" w:rsidRDefault="004C06CF" w:rsidP="006A18F4">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نبع (اسم فى حالة الفاعل)</w:t>
            </w:r>
          </w:p>
        </w:tc>
        <w:tc>
          <w:tcPr>
            <w:tcW w:w="2160" w:type="dxa"/>
          </w:tcPr>
          <w:p w:rsidR="004C06CF" w:rsidRPr="00D83C20" w:rsidRDefault="004C06CF" w:rsidP="006A18F4">
            <w:pPr>
              <w:bidi/>
              <w:spacing w:after="0" w:line="240" w:lineRule="auto"/>
              <w:jc w:val="center"/>
              <w:rPr>
                <w:rFonts w:ascii="Simplified Arabic" w:hAnsi="Simplified Arabic" w:cs="Simplified Arabic"/>
                <w:sz w:val="28"/>
                <w:szCs w:val="28"/>
                <w:rtl/>
              </w:rPr>
            </w:pPr>
            <w:r w:rsidRPr="00D83C20">
              <w:rPr>
                <w:rFonts w:ascii="Simplified Arabic" w:hAnsi="Simplified Arabic" w:cs="Simplified Arabic"/>
                <w:sz w:val="28"/>
                <w:szCs w:val="28"/>
              </w:rPr>
              <w:t>source</w:t>
            </w:r>
          </w:p>
        </w:tc>
        <w:tc>
          <w:tcPr>
            <w:tcW w:w="1440" w:type="dxa"/>
          </w:tcPr>
          <w:p w:rsidR="004C06CF" w:rsidRDefault="004C06CF" w:rsidP="006A18F4">
            <w:pPr>
              <w:bidi/>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p>
        </w:tc>
        <w:tc>
          <w:tcPr>
            <w:tcW w:w="1440" w:type="dxa"/>
          </w:tcPr>
          <w:p w:rsidR="004C06CF" w:rsidRPr="00FA737E" w:rsidRDefault="004C06CF" w:rsidP="006A18F4">
            <w:pPr>
              <w:bidi/>
              <w:spacing w:after="0" w:line="240" w:lineRule="auto"/>
              <w:jc w:val="center"/>
              <w:rPr>
                <w:rFonts w:ascii="Simplified Arabic" w:hAnsi="Simplified Arabic" w:cs="Simplified Arabic"/>
                <w:sz w:val="32"/>
                <w:szCs w:val="32"/>
                <w:rtl/>
              </w:rPr>
            </w:pPr>
            <w:r w:rsidRPr="00FA737E">
              <w:rPr>
                <w:rFonts w:ascii="Simplified Arabic" w:hAnsi="Simplified Arabic" w:cs="Simplified Arabic"/>
                <w:sz w:val="32"/>
                <w:szCs w:val="32"/>
                <w:rtl/>
              </w:rPr>
              <w:t>بىجى</w:t>
            </w:r>
          </w:p>
        </w:tc>
      </w:tr>
      <w:tr w:rsidR="004C06CF" w:rsidRPr="00FA737E" w:rsidTr="006A18F4">
        <w:tc>
          <w:tcPr>
            <w:tcW w:w="4662" w:type="dxa"/>
          </w:tcPr>
          <w:p w:rsidR="004C06CF" w:rsidRPr="00FA737E" w:rsidRDefault="004C06CF" w:rsidP="006A18F4">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من=فى (أداة تعريف فى حالة المضاف إليه)</w:t>
            </w:r>
          </w:p>
        </w:tc>
        <w:tc>
          <w:tcPr>
            <w:tcW w:w="2160" w:type="dxa"/>
          </w:tcPr>
          <w:p w:rsidR="004C06CF" w:rsidRPr="00D83C20" w:rsidRDefault="004C06CF" w:rsidP="006A18F4">
            <w:pPr>
              <w:bidi/>
              <w:spacing w:after="0" w:line="240" w:lineRule="auto"/>
              <w:jc w:val="center"/>
              <w:rPr>
                <w:rFonts w:ascii="Simplified Arabic" w:hAnsi="Simplified Arabic" w:cs="Simplified Arabic"/>
                <w:sz w:val="28"/>
                <w:szCs w:val="28"/>
                <w:rtl/>
              </w:rPr>
            </w:pPr>
            <w:r w:rsidRPr="00D83C20">
              <w:rPr>
                <w:rFonts w:ascii="Simplified Arabic" w:hAnsi="Simplified Arabic" w:cs="Simplified Arabic"/>
                <w:sz w:val="28"/>
                <w:szCs w:val="28"/>
              </w:rPr>
              <w:t>of</w:t>
            </w:r>
          </w:p>
        </w:tc>
        <w:tc>
          <w:tcPr>
            <w:tcW w:w="1440" w:type="dxa"/>
          </w:tcPr>
          <w:p w:rsidR="004C06CF" w:rsidRDefault="004C06CF" w:rsidP="006A18F4">
            <w:pPr>
              <w:bidi/>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sym w:font="Symbol" w:char="F056"/>
            </w:r>
          </w:p>
        </w:tc>
        <w:tc>
          <w:tcPr>
            <w:tcW w:w="1440" w:type="dxa"/>
          </w:tcPr>
          <w:p w:rsidR="004C06CF" w:rsidRPr="00FA737E" w:rsidRDefault="004C06CF" w:rsidP="006A18F4">
            <w:pPr>
              <w:bidi/>
              <w:spacing w:after="0" w:line="240" w:lineRule="auto"/>
              <w:jc w:val="center"/>
              <w:rPr>
                <w:rFonts w:ascii="Simplified Arabic" w:hAnsi="Simplified Arabic" w:cs="Simplified Arabic"/>
                <w:sz w:val="32"/>
                <w:szCs w:val="32"/>
                <w:rtl/>
              </w:rPr>
            </w:pPr>
            <w:r w:rsidRPr="00FA737E">
              <w:rPr>
                <w:rFonts w:ascii="Simplified Arabic" w:hAnsi="Simplified Arabic" w:cs="Simplified Arabic"/>
                <w:sz w:val="32"/>
                <w:szCs w:val="32"/>
                <w:rtl/>
              </w:rPr>
              <w:t>تيس</w:t>
            </w:r>
          </w:p>
        </w:tc>
      </w:tr>
      <w:tr w:rsidR="004C06CF" w:rsidRPr="00FA737E" w:rsidTr="006A18F4">
        <w:tc>
          <w:tcPr>
            <w:tcW w:w="4662" w:type="dxa"/>
          </w:tcPr>
          <w:p w:rsidR="004C06CF" w:rsidRPr="00FA737E" w:rsidRDefault="004C06CF" w:rsidP="006A18F4">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كل (فى حالة المضاف إليه)</w:t>
            </w:r>
          </w:p>
        </w:tc>
        <w:tc>
          <w:tcPr>
            <w:tcW w:w="2160" w:type="dxa"/>
          </w:tcPr>
          <w:p w:rsidR="004C06CF" w:rsidRPr="00D83C20" w:rsidRDefault="004C06CF" w:rsidP="006A18F4">
            <w:pPr>
              <w:bidi/>
              <w:spacing w:after="0" w:line="240" w:lineRule="auto"/>
              <w:jc w:val="center"/>
              <w:rPr>
                <w:rFonts w:ascii="Simplified Arabic" w:hAnsi="Simplified Arabic" w:cs="Simplified Arabic"/>
                <w:sz w:val="28"/>
                <w:szCs w:val="28"/>
                <w:rtl/>
              </w:rPr>
            </w:pPr>
            <w:r w:rsidRPr="00D83C20">
              <w:rPr>
                <w:rFonts w:ascii="Simplified Arabic" w:hAnsi="Simplified Arabic" w:cs="Simplified Arabic"/>
                <w:sz w:val="28"/>
                <w:szCs w:val="28"/>
              </w:rPr>
              <w:t>whole</w:t>
            </w:r>
          </w:p>
        </w:tc>
        <w:tc>
          <w:tcPr>
            <w:tcW w:w="1440" w:type="dxa"/>
          </w:tcPr>
          <w:p w:rsidR="004C06CF" w:rsidRDefault="004C06CF" w:rsidP="006A18F4">
            <w:pPr>
              <w:bidi/>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sym w:font="Symbol" w:char="F056"/>
            </w:r>
          </w:p>
        </w:tc>
        <w:tc>
          <w:tcPr>
            <w:tcW w:w="1440" w:type="dxa"/>
          </w:tcPr>
          <w:p w:rsidR="004C06CF" w:rsidRPr="00FA737E" w:rsidRDefault="004C06CF" w:rsidP="006A18F4">
            <w:pPr>
              <w:bidi/>
              <w:spacing w:after="0" w:line="240" w:lineRule="auto"/>
              <w:jc w:val="center"/>
              <w:rPr>
                <w:rFonts w:ascii="Simplified Arabic" w:hAnsi="Simplified Arabic" w:cs="Simplified Arabic"/>
                <w:sz w:val="32"/>
                <w:szCs w:val="32"/>
                <w:rtl/>
              </w:rPr>
            </w:pPr>
            <w:r w:rsidRPr="00FA737E">
              <w:rPr>
                <w:rFonts w:ascii="Simplified Arabic" w:hAnsi="Simplified Arabic" w:cs="Simplified Arabic"/>
                <w:sz w:val="32"/>
                <w:szCs w:val="32"/>
                <w:rtl/>
              </w:rPr>
              <w:t>أوليس</w:t>
            </w:r>
          </w:p>
        </w:tc>
      </w:tr>
      <w:tr w:rsidR="004C06CF" w:rsidRPr="00FA737E" w:rsidTr="006A18F4">
        <w:tc>
          <w:tcPr>
            <w:tcW w:w="4662" w:type="dxa"/>
          </w:tcPr>
          <w:p w:rsidR="004C06CF" w:rsidRPr="00FA737E" w:rsidRDefault="004C06CF" w:rsidP="006A18F4">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ألوهة (فى حالة المضاف إليه)</w:t>
            </w:r>
          </w:p>
        </w:tc>
        <w:tc>
          <w:tcPr>
            <w:tcW w:w="2160" w:type="dxa"/>
          </w:tcPr>
          <w:p w:rsidR="004C06CF" w:rsidRPr="00D83C20" w:rsidRDefault="004C06CF" w:rsidP="006A18F4">
            <w:pPr>
              <w:bidi/>
              <w:spacing w:after="0" w:line="240" w:lineRule="auto"/>
              <w:jc w:val="center"/>
              <w:rPr>
                <w:rFonts w:ascii="Simplified Arabic" w:hAnsi="Simplified Arabic" w:cs="Simplified Arabic"/>
                <w:sz w:val="28"/>
                <w:szCs w:val="28"/>
                <w:rtl/>
              </w:rPr>
            </w:pPr>
            <w:r w:rsidRPr="00D83C20">
              <w:rPr>
                <w:rFonts w:ascii="Simplified Arabic" w:hAnsi="Simplified Arabic" w:cs="Simplified Arabic"/>
                <w:sz w:val="28"/>
                <w:szCs w:val="28"/>
              </w:rPr>
              <w:t>deity</w:t>
            </w:r>
          </w:p>
        </w:tc>
        <w:tc>
          <w:tcPr>
            <w:tcW w:w="1440" w:type="dxa"/>
          </w:tcPr>
          <w:p w:rsidR="004C06CF" w:rsidRDefault="004C06CF" w:rsidP="006A18F4">
            <w:pPr>
              <w:bidi/>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sym w:font="Symbol" w:char="F056"/>
            </w:r>
          </w:p>
        </w:tc>
        <w:tc>
          <w:tcPr>
            <w:tcW w:w="1440" w:type="dxa"/>
          </w:tcPr>
          <w:p w:rsidR="004C06CF" w:rsidRPr="00FA737E" w:rsidRDefault="004C06CF" w:rsidP="006A18F4">
            <w:pPr>
              <w:bidi/>
              <w:spacing w:after="0" w:line="240" w:lineRule="auto"/>
              <w:jc w:val="center"/>
              <w:rPr>
                <w:rFonts w:ascii="Simplified Arabic" w:hAnsi="Simplified Arabic" w:cs="Simplified Arabic"/>
                <w:sz w:val="32"/>
                <w:szCs w:val="32"/>
                <w:rtl/>
              </w:rPr>
            </w:pPr>
            <w:r w:rsidRPr="00FA737E">
              <w:rPr>
                <w:rFonts w:ascii="Simplified Arabic" w:hAnsi="Simplified Arabic" w:cs="Simplified Arabic"/>
                <w:sz w:val="32"/>
                <w:szCs w:val="32"/>
                <w:rtl/>
              </w:rPr>
              <w:t>ثيئوتيتوس</w:t>
            </w:r>
          </w:p>
        </w:tc>
      </w:tr>
    </w:tbl>
    <w:p w:rsidR="004C06CF" w:rsidRDefault="004C06CF" w:rsidP="004C06CF">
      <w:pPr>
        <w:bidi/>
        <w:spacing w:after="0" w:line="240" w:lineRule="auto"/>
        <w:jc w:val="both"/>
        <w:rPr>
          <w:rFonts w:ascii="Simplified Arabic" w:hAnsi="Simplified Arabic" w:cs="Simplified Arabic"/>
          <w:sz w:val="32"/>
          <w:szCs w:val="32"/>
          <w:rtl/>
        </w:rPr>
      </w:pP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وهو يقصد أنه لا يوجد ينبوع فى اللاهوت إلا الآب فقط ينبوع والد وباثق.</w:t>
      </w:r>
    </w:p>
    <w:p w:rsidR="004C06CF" w:rsidRPr="00FA737E" w:rsidRDefault="004C06CF" w:rsidP="004C06CF">
      <w:pPr>
        <w:bidi/>
        <w:spacing w:after="0" w:line="240" w:lineRule="auto"/>
        <w:jc w:val="both"/>
        <w:rPr>
          <w:rFonts w:ascii="Simplified Arabic" w:hAnsi="Simplified Arabic" w:cs="Simplified Arabic"/>
          <w:sz w:val="32"/>
          <w:szCs w:val="32"/>
          <w:rtl/>
        </w:rPr>
      </w:pP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40"/>
        </w:rPr>
        <w:sym w:font="Symbol" w:char="F056"/>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sym w:font="Symbol" w:char="F056"/>
      </w:r>
      <w:r>
        <w:rPr>
          <w:rFonts w:ascii="Simplified Arabic" w:hAnsi="Simplified Arabic" w:cs="Simplified Arabic" w:hint="cs"/>
          <w:sz w:val="32"/>
          <w:szCs w:val="32"/>
          <w:rtl/>
        </w:rPr>
        <w:t xml:space="preserve"> (ثيئوجونوس ثيئوتيس</w:t>
      </w:r>
      <w:proofErr w:type="gramStart"/>
      <w:r>
        <w:rPr>
          <w:rFonts w:ascii="Simplified Arabic" w:hAnsi="Simplified Arabic" w:cs="Simplified Arabic" w:hint="cs"/>
          <w:sz w:val="32"/>
          <w:szCs w:val="32"/>
          <w:rtl/>
        </w:rPr>
        <w:t>)=</w:t>
      </w:r>
      <w:proofErr w:type="gramEnd"/>
      <w:r>
        <w:rPr>
          <w:rFonts w:ascii="Simplified Arabic" w:hAnsi="Simplified Arabic" w:cs="Simplified Arabic" w:hint="cs"/>
          <w:sz w:val="32"/>
          <w:szCs w:val="32"/>
          <w:rtl/>
        </w:rPr>
        <w:t xml:space="preserve"> ا</w:t>
      </w:r>
      <w:r w:rsidRPr="00FA737E">
        <w:rPr>
          <w:rFonts w:ascii="Simplified Arabic" w:hAnsi="Simplified Arabic" w:cs="Simplified Arabic"/>
          <w:sz w:val="32"/>
          <w:szCs w:val="32"/>
          <w:rtl/>
        </w:rPr>
        <w:t xml:space="preserve">لألوهة الوالدة </w:t>
      </w:r>
      <w:r w:rsidRPr="00D83C20">
        <w:rPr>
          <w:rFonts w:ascii="Simplified Arabic" w:hAnsi="Simplified Arabic" w:cs="Simplified Arabic"/>
        </w:rPr>
        <w:t>begetting deity</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(أقنوم الآب).</w:t>
      </w:r>
    </w:p>
    <w:p w:rsidR="004C06CF" w:rsidRPr="00FA737E" w:rsidRDefault="004C06CF" w:rsidP="004C06CF">
      <w:pPr>
        <w:bidi/>
        <w:spacing w:after="0" w:line="240" w:lineRule="auto"/>
        <w:jc w:val="both"/>
        <w:rPr>
          <w:rFonts w:ascii="Simplified Arabic" w:hAnsi="Simplified Arabic" w:cs="Simplified Arabic"/>
          <w:sz w:val="32"/>
          <w:szCs w:val="32"/>
          <w:rtl/>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Simplified Arabic" w:hAnsi="Simplified Arabic" w:cs="Simplified Arabic" w:hint="cs"/>
          <w:sz w:val="32"/>
          <w:szCs w:val="32"/>
          <w:rtl/>
        </w:rPr>
        <w:t xml:space="preserve"> (مونارشيا</w:t>
      </w:r>
      <w:proofErr w:type="gramStart"/>
      <w:r>
        <w:rPr>
          <w:rFonts w:ascii="Simplified Arabic" w:hAnsi="Simplified Arabic" w:cs="Simplified Arabic" w:hint="cs"/>
          <w:sz w:val="32"/>
          <w:szCs w:val="32"/>
          <w:rtl/>
        </w:rPr>
        <w:t>)=</w:t>
      </w:r>
      <w:proofErr w:type="gramEnd"/>
      <w:r>
        <w:rPr>
          <w:rFonts w:ascii="Simplified Arabic" w:hAnsi="Simplified Arabic" w:cs="Simplified Arabic" w:hint="cs"/>
          <w:sz w:val="32"/>
          <w:szCs w:val="32"/>
          <w:rtl/>
        </w:rPr>
        <w:t xml:space="preserve"> ا</w:t>
      </w:r>
      <w:r w:rsidRPr="00FA737E">
        <w:rPr>
          <w:rFonts w:ascii="Simplified Arabic" w:hAnsi="Simplified Arabic" w:cs="Simplified Arabic"/>
          <w:sz w:val="32"/>
          <w:szCs w:val="32"/>
          <w:rtl/>
        </w:rPr>
        <w:t xml:space="preserve">لأصل الواحد (الوحيد)  </w:t>
      </w:r>
      <w:r w:rsidRPr="00D83C20">
        <w:rPr>
          <w:rFonts w:ascii="Simplified Arabic" w:hAnsi="Simplified Arabic" w:cs="Simplified Arabic"/>
        </w:rPr>
        <w:t>single or one principle</w:t>
      </w:r>
      <w:r w:rsidRPr="00FA737E">
        <w:rPr>
          <w:rFonts w:ascii="Simplified Arabic" w:hAnsi="Simplified Arabic" w:cs="Simplified Arabic"/>
          <w:sz w:val="32"/>
          <w:szCs w:val="32"/>
          <w:rtl/>
        </w:rPr>
        <w:t xml:space="preserve">  </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كلمة </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sidRPr="00FA737E">
        <w:rPr>
          <w:rFonts w:ascii="Simplified Arabic" w:hAnsi="Simplified Arabic" w:cs="Simplified Arabic"/>
          <w:sz w:val="32"/>
          <w:szCs w:val="32"/>
          <w:rtl/>
        </w:rPr>
        <w:t xml:space="preserve"> اليونانية تعنى رأس أو رئيس أو بداية أو سبب بمعنى أصل</w:t>
      </w:r>
      <w:r>
        <w:rPr>
          <w:rFonts w:ascii="Simplified Arabic" w:hAnsi="Simplified Arabic" w:cs="Simplified Arabic" w:hint="cs"/>
          <w:sz w:val="32"/>
          <w:szCs w:val="32"/>
          <w:rtl/>
        </w:rPr>
        <w:t xml:space="preserve"> وهى:</w:t>
      </w:r>
    </w:p>
    <w:p w:rsidR="004C06CF" w:rsidRPr="00FA737E" w:rsidRDefault="004C06CF" w:rsidP="004C06CF">
      <w:pPr>
        <w:bidi/>
        <w:spacing w:after="0" w:line="240" w:lineRule="auto"/>
        <w:jc w:val="both"/>
        <w:rPr>
          <w:rFonts w:ascii="Simplified Arabic" w:hAnsi="Simplified Arabic" w:cs="Simplified Arabic"/>
          <w:b/>
          <w:bCs/>
          <w:sz w:val="32"/>
          <w:szCs w:val="32"/>
          <w:rtl/>
        </w:rPr>
      </w:pPr>
      <w:r w:rsidRPr="00FA737E">
        <w:rPr>
          <w:rFonts w:ascii="Simplified Arabic" w:hAnsi="Simplified Arabic" w:cs="Simplified Arabic"/>
          <w:sz w:val="32"/>
          <w:szCs w:val="32"/>
          <w:rtl/>
        </w:rPr>
        <w:t xml:space="preserve">1- </w:t>
      </w:r>
      <w:r w:rsidRPr="00FA737E">
        <w:rPr>
          <w:rFonts w:ascii="Simplified Arabic" w:hAnsi="Simplified Arabic" w:cs="Simplified Arabic"/>
          <w:b/>
          <w:bCs/>
          <w:sz w:val="32"/>
          <w:szCs w:val="32"/>
          <w:rtl/>
        </w:rPr>
        <w:t>تنسب للآب فى علاقات الأقانيم الإلهية</w:t>
      </w:r>
    </w:p>
    <w:p w:rsidR="004C06CF" w:rsidRDefault="004C06CF" w:rsidP="004C06CF">
      <w:pPr>
        <w:bidi/>
        <w:spacing w:after="0" w:line="240" w:lineRule="auto"/>
        <w:jc w:val="both"/>
        <w:rPr>
          <w:rFonts w:ascii="Simplified Arabic" w:hAnsi="Simplified Arabic" w:cs="Simplified Arabic"/>
        </w:rPr>
      </w:pPr>
      <w:r w:rsidRPr="00FA737E">
        <w:rPr>
          <w:rFonts w:ascii="Simplified Arabic" w:hAnsi="Simplified Arabic" w:cs="Simplified Arabic"/>
          <w:sz w:val="32"/>
          <w:szCs w:val="32"/>
          <w:rtl/>
        </w:rPr>
        <w:t xml:space="preserve"> </w:t>
      </w:r>
      <w:r w:rsidRPr="00FA737E">
        <w:rPr>
          <w:rFonts w:ascii="Simplified Arabic" w:hAnsi="Simplified Arabic" w:cs="Simplified Arabic"/>
          <w:b/>
          <w:bCs/>
          <w:sz w:val="32"/>
          <w:szCs w:val="32"/>
        </w:rPr>
        <w:t xml:space="preserve"> </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proofErr w:type="gramStart"/>
      <w:r>
        <w:rPr>
          <w:rFonts w:ascii="Graeca" w:hAnsi="Graeca"/>
          <w:b/>
          <w:bCs/>
          <w:szCs w:val="32"/>
        </w:rPr>
        <w:t></w:t>
      </w:r>
      <w:r>
        <w:rPr>
          <w:rFonts w:ascii="Simplified Arabic" w:hAnsi="Simplified Arabic" w:cs="Simplified Arabic" w:hint="cs"/>
          <w:b/>
          <w:bCs/>
          <w:sz w:val="32"/>
          <w:szCs w:val="32"/>
          <w:rtl/>
        </w:rPr>
        <w:t>(</w:t>
      </w:r>
      <w:proofErr w:type="gramEnd"/>
      <w:r w:rsidRPr="00FA737E">
        <w:rPr>
          <w:rFonts w:ascii="Simplified Arabic" w:hAnsi="Simplified Arabic" w:cs="Simplified Arabic"/>
          <w:sz w:val="32"/>
          <w:szCs w:val="32"/>
          <w:rtl/>
        </w:rPr>
        <w:t>باتريكى أرشى</w:t>
      </w:r>
      <w:r>
        <w:rPr>
          <w:rFonts w:ascii="Simplified Arabic" w:hAnsi="Simplified Arabic" w:cs="Simplified Arabic" w:hint="cs"/>
          <w:sz w:val="32"/>
          <w:szCs w:val="32"/>
          <w:rtl/>
        </w:rPr>
        <w:t xml:space="preserve">) = </w:t>
      </w:r>
      <w:r w:rsidRPr="00FA737E">
        <w:rPr>
          <w:rFonts w:ascii="Simplified Arabic" w:hAnsi="Simplified Arabic" w:cs="Simplified Arabic"/>
          <w:sz w:val="32"/>
          <w:szCs w:val="32"/>
          <w:rtl/>
        </w:rPr>
        <w:t>أصل أبوى</w:t>
      </w:r>
      <w:r>
        <w:rPr>
          <w:rFonts w:ascii="Simplified Arabic" w:hAnsi="Simplified Arabic" w:cs="Simplified Arabic" w:hint="cs"/>
          <w:sz w:val="32"/>
          <w:szCs w:val="32"/>
          <w:rtl/>
        </w:rPr>
        <w:t xml:space="preserve"> </w:t>
      </w:r>
      <w:r>
        <w:rPr>
          <w:rFonts w:ascii="Graeca" w:hAnsi="Graeca"/>
          <w:b/>
          <w:bCs/>
          <w:szCs w:val="32"/>
        </w:rPr>
        <w:t></w:t>
      </w:r>
      <w:r>
        <w:rPr>
          <w:rFonts w:ascii="Simplified Arabic" w:hAnsi="Simplified Arabic" w:cs="Simplified Arabic"/>
        </w:rPr>
        <w:t>Fatherly Principle</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b/>
          <w:bCs/>
          <w:sz w:val="32"/>
          <w:szCs w:val="32"/>
          <w:rtl/>
        </w:rPr>
        <w:t>2- لو نسبت للثالوث يكون معناها بالنسبة إلى الخليقة</w:t>
      </w:r>
    </w:p>
    <w:p w:rsidR="004C06CF" w:rsidRPr="00FA737E" w:rsidRDefault="004C06CF" w:rsidP="004C06CF">
      <w:pPr>
        <w:bidi/>
        <w:spacing w:after="0" w:line="240" w:lineRule="auto"/>
        <w:jc w:val="both"/>
        <w:rPr>
          <w:rFonts w:ascii="Simplified Arabic" w:hAnsi="Simplified Arabic" w:cs="Simplified Arabic"/>
          <w:sz w:val="32"/>
          <w:szCs w:val="32"/>
        </w:rPr>
      </w:pPr>
      <w:r>
        <w:rPr>
          <w:rFonts w:ascii="Graeca" w:hAnsi="Graeca"/>
          <w:b/>
          <w:bCs/>
          <w:szCs w:val="32"/>
        </w:rPr>
        <w:lastRenderedPageBreak/>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 w:val="28"/>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hint="cs"/>
          <w:b/>
          <w:bCs/>
          <w:szCs w:val="32"/>
          <w:rtl/>
        </w:rPr>
        <w:t xml:space="preserve"> </w:t>
      </w:r>
      <w:r w:rsidRPr="00210643">
        <w:rPr>
          <w:rFonts w:ascii="Graeca" w:hAnsi="Graeca" w:hint="cs"/>
          <w:szCs w:val="32"/>
          <w:rtl/>
        </w:rPr>
        <w:t>(ترياذيكى أرشى) = تدبير</w:t>
      </w:r>
      <w:r>
        <w:rPr>
          <w:rFonts w:ascii="Simplified Arabic" w:hAnsi="Simplified Arabic" w:cs="Simplified Arabic" w:hint="cs"/>
          <w:b/>
          <w:bCs/>
          <w:sz w:val="32"/>
          <w:szCs w:val="32"/>
          <w:rtl/>
        </w:rPr>
        <w:t xml:space="preserve"> </w:t>
      </w:r>
      <w:r w:rsidRPr="00210643">
        <w:rPr>
          <w:rFonts w:ascii="Simplified Arabic" w:hAnsi="Simplified Arabic" w:cs="Simplified Arabic"/>
        </w:rPr>
        <w:t xml:space="preserve">Triadic Principle  </w:t>
      </w:r>
      <w:r w:rsidRPr="00210643">
        <w:rPr>
          <w:rFonts w:ascii="Simplified Arabic" w:hAnsi="Simplified Arabic" w:cs="Simplified Arabic"/>
          <w:rtl/>
        </w:rPr>
        <w:t xml:space="preserve">  </w:t>
      </w:r>
      <w:r>
        <w:rPr>
          <w:rFonts w:ascii="Simplified Arabic" w:hAnsi="Simplified Arabic" w:cs="Simplified Arabic" w:hint="cs"/>
          <w:rtl/>
        </w:rPr>
        <w:t>=</w:t>
      </w:r>
      <w:r w:rsidRPr="00210643">
        <w:rPr>
          <w:rFonts w:ascii="Simplified Arabic" w:hAnsi="Simplified Arabic" w:cs="Simplified Arabic"/>
          <w:rtl/>
        </w:rPr>
        <w:t xml:space="preserve"> </w:t>
      </w:r>
      <w:r w:rsidRPr="00210643">
        <w:rPr>
          <w:rFonts w:ascii="Simplified Arabic" w:hAnsi="Simplified Arabic" w:cs="Simplified Arabic"/>
        </w:rPr>
        <w:t>economy</w:t>
      </w:r>
      <w:r>
        <w:rPr>
          <w:rFonts w:ascii="Simplified Arabic" w:hAnsi="Simplified Arabic" w:cs="Simplified Arabic" w:hint="cs"/>
          <w:rtl/>
        </w:rPr>
        <w:t xml:space="preserve"> </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بالنسبة للخليقة "مبدأ ثالوثى".</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كل قضية الروح القدس تتلخص فى الانبثاق "إكبوريفسيس </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sidRPr="00FA737E">
        <w:rPr>
          <w:rFonts w:ascii="Simplified Arabic" w:hAnsi="Simplified Arabic" w:cs="Simplified Arabic"/>
          <w:sz w:val="32"/>
          <w:szCs w:val="32"/>
          <w:rtl/>
        </w:rPr>
        <w:t xml:space="preserve"> وفى الباترياركى </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sidRPr="00FA737E">
        <w:rPr>
          <w:rFonts w:ascii="Simplified Arabic" w:hAnsi="Simplified Arabic" w:cs="Simplified Arabic"/>
          <w:sz w:val="32"/>
          <w:szCs w:val="32"/>
          <w:rtl/>
        </w:rPr>
        <w:t xml:space="preserve"> عن الآب. وهما التعبيران اللذان يعبّران عن عقيدتنا فى انبثاق الروح القدس.</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الفرق </w:t>
      </w:r>
      <w:r>
        <w:rPr>
          <w:rFonts w:ascii="Simplified Arabic" w:hAnsi="Simplified Arabic" w:cs="Simplified Arabic" w:hint="cs"/>
          <w:sz w:val="32"/>
          <w:szCs w:val="32"/>
          <w:rtl/>
        </w:rPr>
        <w:t>كالأتى</w:t>
      </w:r>
      <w:r w:rsidRPr="00FA737E">
        <w:rPr>
          <w:rFonts w:ascii="Simplified Arabic" w:hAnsi="Simplified Arabic" w:cs="Simplified Arabic"/>
          <w:sz w:val="32"/>
          <w:szCs w:val="32"/>
          <w:rtl/>
        </w:rPr>
        <w:t xml:space="preserve">: </w:t>
      </w:r>
    </w:p>
    <w:p w:rsidR="004C06CF" w:rsidRPr="00FA737E" w:rsidRDefault="004C06CF" w:rsidP="004C06CF">
      <w:pPr>
        <w:numPr>
          <w:ilvl w:val="0"/>
          <w:numId w:val="3"/>
        </w:numPr>
        <w:bidi/>
        <w:spacing w:after="0" w:line="240" w:lineRule="auto"/>
        <w:ind w:left="0"/>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فى الثالوث القدوس لا يوجد إلا مونارشى واحد. ولذا نسميها باتريكى أرشى </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hint="cs"/>
          <w:b/>
          <w:bCs/>
          <w:szCs w:val="32"/>
          <w:rtl/>
        </w:rPr>
        <w:t xml:space="preserve"> </w:t>
      </w:r>
      <w:r w:rsidRPr="00FA737E">
        <w:rPr>
          <w:rFonts w:ascii="Simplified Arabic" w:hAnsi="Simplified Arabic" w:cs="Simplified Arabic"/>
          <w:sz w:val="32"/>
          <w:szCs w:val="32"/>
          <w:rtl/>
        </w:rPr>
        <w:t>وهى مونارشية الآب.</w:t>
      </w:r>
    </w:p>
    <w:p w:rsidR="004C06CF" w:rsidRPr="00FA737E" w:rsidRDefault="004C06CF" w:rsidP="004C06CF">
      <w:pPr>
        <w:numPr>
          <w:ilvl w:val="0"/>
          <w:numId w:val="3"/>
        </w:numPr>
        <w:bidi/>
        <w:spacing w:after="0" w:line="240" w:lineRule="auto"/>
        <w:ind w:left="0"/>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ترياديكى أرشى </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 w:val="28"/>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sidRPr="00FA737E">
        <w:rPr>
          <w:rFonts w:ascii="Simplified Arabic" w:hAnsi="Simplified Arabic" w:cs="Simplified Arabic"/>
          <w:sz w:val="32"/>
          <w:szCs w:val="32"/>
          <w:rtl/>
        </w:rPr>
        <w:t xml:space="preserve"> هذه فى عملية الخلق بمعنى أن الثالوث هو علة الخليقة وليس الآب وحده.</w:t>
      </w:r>
    </w:p>
    <w:p w:rsidR="004C06CF" w:rsidRPr="00FA737E" w:rsidRDefault="004C06CF" w:rsidP="004C06CF">
      <w:pPr>
        <w:bidi/>
        <w:spacing w:after="0" w:line="240" w:lineRule="auto"/>
        <w:jc w:val="both"/>
        <w:rPr>
          <w:rFonts w:ascii="Simplified Arabic" w:hAnsi="Simplified Arabic" w:cs="Simplified Arabic"/>
          <w:b/>
          <w:bCs/>
          <w:sz w:val="32"/>
          <w:szCs w:val="32"/>
          <w:rtl/>
        </w:rPr>
      </w:pPr>
      <w:r w:rsidRPr="00FA737E">
        <w:rPr>
          <w:rFonts w:ascii="Simplified Arabic" w:hAnsi="Simplified Arabic" w:cs="Simplified Arabic"/>
          <w:sz w:val="32"/>
          <w:szCs w:val="32"/>
          <w:rtl/>
        </w:rPr>
        <w:t xml:space="preserve">معنى التدبير أى أن </w:t>
      </w:r>
      <w:r w:rsidRPr="00FA737E">
        <w:rPr>
          <w:rFonts w:ascii="Simplified Arabic" w:hAnsi="Simplified Arabic" w:cs="Simplified Arabic"/>
          <w:b/>
          <w:bCs/>
          <w:sz w:val="32"/>
          <w:szCs w:val="32"/>
          <w:rtl/>
        </w:rPr>
        <w:t>الله هو الذى دبّر الخلق، هو الذى دبر كل شئ.</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هناك</w:t>
      </w:r>
      <w:r w:rsidRPr="00FA737E">
        <w:rPr>
          <w:rFonts w:ascii="Simplified Arabic" w:hAnsi="Simplified Arabic" w:cs="Simplified Arabic"/>
          <w:b/>
          <w:bCs/>
          <w:sz w:val="32"/>
          <w:szCs w:val="32"/>
          <w:rtl/>
        </w:rPr>
        <w:t xml:space="preserve"> </w:t>
      </w:r>
      <w:r w:rsidRPr="00FA737E">
        <w:rPr>
          <w:rFonts w:ascii="Simplified Arabic" w:hAnsi="Simplified Arabic" w:cs="Simplified Arabic"/>
          <w:sz w:val="32"/>
          <w:szCs w:val="32"/>
          <w:rtl/>
        </w:rPr>
        <w:t>مبدأ لاهوتى بحسب شروحات الآباء لعقيدة الثالوث</w:t>
      </w:r>
      <w:r>
        <w:rPr>
          <w:rFonts w:ascii="Simplified Arabic" w:hAnsi="Simplified Arabic" w:cs="Simplified Arabic" w:hint="cs"/>
          <w:sz w:val="32"/>
          <w:szCs w:val="32"/>
          <w:rtl/>
        </w:rPr>
        <w:t xml:space="preserve"> يقول أن </w:t>
      </w:r>
      <w:r w:rsidRPr="00FA737E">
        <w:rPr>
          <w:rFonts w:ascii="Simplified Arabic" w:hAnsi="Simplified Arabic" w:cs="Simplified Arabic"/>
          <w:sz w:val="32"/>
          <w:szCs w:val="32"/>
          <w:rtl/>
        </w:rPr>
        <w:t>"أى شئ يأتى بصفة عامة (مشتركة) من الجوهر الإلهى هو طاقة وليس أقنوم".</w:t>
      </w:r>
    </w:p>
    <w:p w:rsidR="004C06CF" w:rsidRPr="00FA737E" w:rsidRDefault="004C06CF" w:rsidP="004C06CF">
      <w:pPr>
        <w:numPr>
          <w:ilvl w:val="0"/>
          <w:numId w:val="3"/>
        </w:numPr>
        <w:bidi/>
        <w:spacing w:after="0" w:line="240" w:lineRule="auto"/>
        <w:ind w:left="0"/>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كل طاقة أو عمل </w:t>
      </w:r>
      <w:r>
        <w:rPr>
          <w:rFonts w:ascii="Simplified Arabic" w:hAnsi="Simplified Arabic" w:cs="Simplified Arabic" w:hint="cs"/>
          <w:sz w:val="32"/>
          <w:szCs w:val="32"/>
          <w:rtl/>
        </w:rPr>
        <w:t>يأتى</w:t>
      </w:r>
      <w:r w:rsidRPr="00FA737E">
        <w:rPr>
          <w:rFonts w:ascii="Simplified Arabic" w:hAnsi="Simplified Arabic" w:cs="Simplified Arabic"/>
          <w:sz w:val="32"/>
          <w:szCs w:val="32"/>
          <w:rtl/>
        </w:rPr>
        <w:t xml:space="preserve"> من الثالوث.</w:t>
      </w:r>
    </w:p>
    <w:p w:rsidR="004C06CF" w:rsidRPr="00FA737E" w:rsidRDefault="004C06CF" w:rsidP="004C06CF">
      <w:pPr>
        <w:numPr>
          <w:ilvl w:val="0"/>
          <w:numId w:val="3"/>
        </w:numPr>
        <w:bidi/>
        <w:spacing w:after="0" w:line="240" w:lineRule="auto"/>
        <w:ind w:left="0"/>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كل عطية هى من الآب من خلال الابن بالروح القدس. </w:t>
      </w:r>
    </w:p>
    <w:p w:rsidR="004C06CF" w:rsidRPr="00FA737E" w:rsidRDefault="004C06CF" w:rsidP="004C06CF">
      <w:pPr>
        <w:numPr>
          <w:ilvl w:val="0"/>
          <w:numId w:val="3"/>
        </w:numPr>
        <w:bidi/>
        <w:spacing w:after="0" w:line="240" w:lineRule="auto"/>
        <w:ind w:left="0"/>
        <w:jc w:val="both"/>
        <w:rPr>
          <w:rFonts w:ascii="Simplified Arabic" w:hAnsi="Simplified Arabic" w:cs="Simplified Arabic"/>
          <w:sz w:val="32"/>
          <w:szCs w:val="32"/>
          <w:rtl/>
        </w:rPr>
      </w:pPr>
      <w:r w:rsidRPr="00FA737E">
        <w:rPr>
          <w:rFonts w:ascii="Simplified Arabic" w:hAnsi="Simplified Arabic" w:cs="Simplified Arabic"/>
          <w:sz w:val="32"/>
          <w:szCs w:val="32"/>
          <w:rtl/>
        </w:rPr>
        <w:t>عطية الروح القدس هى من الآب من خلال الابن بالروح القدس.</w:t>
      </w:r>
    </w:p>
    <w:p w:rsidR="004C06CF" w:rsidRPr="00FA737E" w:rsidRDefault="004C06CF" w:rsidP="004C06CF">
      <w:pPr>
        <w:numPr>
          <w:ilvl w:val="0"/>
          <w:numId w:val="3"/>
        </w:numPr>
        <w:bidi/>
        <w:spacing w:after="0" w:line="240" w:lineRule="auto"/>
        <w:ind w:left="0"/>
        <w:jc w:val="both"/>
        <w:rPr>
          <w:rFonts w:ascii="Simplified Arabic" w:hAnsi="Simplified Arabic" w:cs="Simplified Arabic"/>
          <w:sz w:val="32"/>
          <w:szCs w:val="32"/>
          <w:rtl/>
        </w:rPr>
      </w:pPr>
      <w:r w:rsidRPr="00FA737E">
        <w:rPr>
          <w:rFonts w:ascii="Simplified Arabic" w:hAnsi="Simplified Arabic" w:cs="Simplified Arabic"/>
          <w:sz w:val="32"/>
          <w:szCs w:val="32"/>
          <w:rtl/>
        </w:rPr>
        <w:t>كل موهبة صالحة هى نازلة من فوق من عند أبى الأنوار من خلال الابن بالروح القدس.</w:t>
      </w:r>
    </w:p>
    <w:p w:rsidR="004C06CF" w:rsidRDefault="004C06CF" w:rsidP="004C06CF">
      <w:pPr>
        <w:numPr>
          <w:ilvl w:val="0"/>
          <w:numId w:val="3"/>
        </w:numPr>
        <w:bidi/>
        <w:spacing w:after="0" w:line="240" w:lineRule="auto"/>
        <w:ind w:left="0" w:right="0" w:hanging="284"/>
        <w:jc w:val="both"/>
        <w:rPr>
          <w:rFonts w:ascii="Simplified Arabic" w:hAnsi="Simplified Arabic" w:cs="Simplified Arabic"/>
          <w:sz w:val="32"/>
          <w:szCs w:val="32"/>
        </w:rPr>
      </w:pPr>
      <w:r>
        <w:rPr>
          <w:rFonts w:ascii="Simplified Arabic" w:hAnsi="Simplified Arabic" w:cs="Simplified Arabic"/>
          <w:sz w:val="32"/>
          <w:szCs w:val="32"/>
          <w:rtl/>
        </w:rPr>
        <w:t>الخلق</w:t>
      </w:r>
      <w:r w:rsidRPr="00FA737E">
        <w:rPr>
          <w:rFonts w:ascii="Simplified Arabic" w:hAnsi="Simplified Arabic" w:cs="Simplified Arabic"/>
          <w:sz w:val="32"/>
          <w:szCs w:val="32"/>
          <w:rtl/>
        </w:rPr>
        <w:t xml:space="preserve">: خلق الآب العالم بكلمته وروحه. "فى البدء خلق الله السماوات والأرض، وكانت الأرض خربة وخالية وعلى وجه الغمر ظلمة وروح الله يرف على وجه المياه. وقال الله ليكن نور فكان نور" (تك1: 1-3). أى الآب خلق العالم بكلمته وبروحه. </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 xml:space="preserve">لذلك كرر القديسون هذا المعنى، وقـالوا </w:t>
      </w:r>
      <w:r>
        <w:rPr>
          <w:rFonts w:ascii="Simplified Arabic" w:hAnsi="Simplified Arabic" w:cs="Simplified Arabic" w:hint="cs"/>
          <w:sz w:val="32"/>
          <w:szCs w:val="32"/>
          <w:rtl/>
        </w:rPr>
        <w:t>"</w:t>
      </w:r>
      <w:r w:rsidRPr="00FA737E">
        <w:rPr>
          <w:rFonts w:ascii="Simplified Arabic" w:hAnsi="Simplified Arabic" w:cs="Simplified Arabic"/>
          <w:sz w:val="32"/>
          <w:szCs w:val="32"/>
          <w:rtl/>
        </w:rPr>
        <w:t>كل عـطيـة من الآب هى من خلال الابن بالـروح القـدس</w:t>
      </w:r>
      <w:r>
        <w:rPr>
          <w:rFonts w:ascii="Simplified Arabic" w:hAnsi="Simplified Arabic" w:cs="Simplified Arabic" w:hint="cs"/>
          <w:sz w:val="32"/>
          <w:szCs w:val="32"/>
          <w:rtl/>
        </w:rPr>
        <w:t xml:space="preserve">" أو </w:t>
      </w:r>
      <w:r w:rsidRPr="00FA737E">
        <w:rPr>
          <w:rFonts w:ascii="Simplified Arabic" w:hAnsi="Simplified Arabic" w:cs="Simplified Arabic"/>
          <w:sz w:val="32"/>
          <w:szCs w:val="32"/>
          <w:rtl/>
        </w:rPr>
        <w:t>"كل عطية لها أصلها فى الآب وتنقل بواسطة الابن وتتحقق بالروح القدس.</w:t>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ومن أمثلة ذلك :</w:t>
      </w:r>
    </w:p>
    <w:p w:rsidR="004C06CF" w:rsidRPr="00FA737E" w:rsidRDefault="004C06CF" w:rsidP="004C06CF">
      <w:pPr>
        <w:numPr>
          <w:ilvl w:val="0"/>
          <w:numId w:val="3"/>
        </w:numPr>
        <w:bidi/>
        <w:spacing w:after="0" w:line="240" w:lineRule="auto"/>
        <w:ind w:left="0"/>
        <w:jc w:val="both"/>
        <w:rPr>
          <w:rFonts w:ascii="Simplified Arabic" w:hAnsi="Simplified Arabic" w:cs="Simplified Arabic"/>
          <w:sz w:val="32"/>
          <w:szCs w:val="32"/>
          <w:rtl/>
        </w:rPr>
      </w:pPr>
      <w:r w:rsidRPr="00FA737E">
        <w:rPr>
          <w:rFonts w:ascii="Simplified Arabic" w:hAnsi="Simplified Arabic" w:cs="Simplified Arabic"/>
          <w:sz w:val="32"/>
          <w:szCs w:val="32"/>
          <w:rtl/>
        </w:rPr>
        <w:t>قال القديس غريغوريوس "أسقف نيصص" :</w:t>
      </w:r>
    </w:p>
    <w:p w:rsidR="004C06CF" w:rsidRPr="00FA737E" w:rsidRDefault="004C06CF" w:rsidP="004C06CF">
      <w:pPr>
        <w:bidi/>
        <w:spacing w:after="0" w:line="240" w:lineRule="auto"/>
        <w:ind w:left="720"/>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w:t>
      </w:r>
      <w:r w:rsidRPr="00FA737E">
        <w:rPr>
          <w:rFonts w:ascii="Simplified Arabic" w:hAnsi="Simplified Arabic" w:cs="Simplified Arabic"/>
          <w:sz w:val="32"/>
          <w:szCs w:val="32"/>
          <w:rtl/>
        </w:rPr>
        <w:t>كل عملية تأتى من الله إلى الخليقة، وتسمى بحسب فهمنا المتنوع لها. لها أصلها من الآب وتأتى إلينا من خلال الابن وتكتمل فى الروح القدس</w:t>
      </w:r>
      <w:r>
        <w:rPr>
          <w:rFonts w:ascii="Simplified Arabic" w:hAnsi="Simplified Arabic" w:cs="Simplified Arabic" w:hint="cs"/>
          <w:sz w:val="32"/>
          <w:szCs w:val="32"/>
          <w:rtl/>
        </w:rPr>
        <w:t>."</w:t>
      </w:r>
      <w:r w:rsidRPr="00FA737E">
        <w:rPr>
          <w:rStyle w:val="FootnoteReference"/>
          <w:rFonts w:ascii="Simplified Arabic" w:hAnsi="Simplified Arabic" w:cs="Simplified Arabic"/>
          <w:sz w:val="32"/>
          <w:szCs w:val="32"/>
          <w:rtl/>
        </w:rPr>
        <w:footnoteReference w:id="13"/>
      </w:r>
    </w:p>
    <w:p w:rsidR="004C06CF" w:rsidRPr="00FA737E" w:rsidRDefault="004C06CF" w:rsidP="004C06CF">
      <w:pPr>
        <w:numPr>
          <w:ilvl w:val="0"/>
          <w:numId w:val="3"/>
        </w:numPr>
        <w:bidi/>
        <w:spacing w:after="0" w:line="240" w:lineRule="auto"/>
        <w:ind w:left="0"/>
        <w:jc w:val="both"/>
        <w:rPr>
          <w:rFonts w:ascii="Simplified Arabic" w:hAnsi="Simplified Arabic" w:cs="Simplified Arabic"/>
          <w:sz w:val="32"/>
          <w:szCs w:val="32"/>
          <w:rtl/>
        </w:rPr>
      </w:pPr>
      <w:r w:rsidRPr="00FA737E">
        <w:rPr>
          <w:rFonts w:ascii="Simplified Arabic" w:hAnsi="Simplified Arabic" w:cs="Simplified Arabic"/>
          <w:sz w:val="32"/>
          <w:szCs w:val="32"/>
          <w:rtl/>
        </w:rPr>
        <w:t>هذه العبارة قالها القديس أثناسيوس عدة مرات. قال القديس أثناسيوس:</w:t>
      </w:r>
    </w:p>
    <w:p w:rsidR="004C06CF" w:rsidRPr="00FA737E" w:rsidRDefault="004C06CF" w:rsidP="004C06CF">
      <w:pPr>
        <w:bidi/>
        <w:spacing w:after="0" w:line="240" w:lineRule="auto"/>
        <w:ind w:firstLine="720"/>
        <w:jc w:val="both"/>
        <w:rPr>
          <w:rFonts w:ascii="Simplified Arabic" w:hAnsi="Simplified Arabic" w:cs="Simplified Arabic"/>
          <w:sz w:val="32"/>
          <w:szCs w:val="32"/>
          <w:rtl/>
        </w:rPr>
      </w:pPr>
      <w:r>
        <w:rPr>
          <w:rFonts w:ascii="Simplified Arabic" w:hAnsi="Simplified Arabic" w:cs="Simplified Arabic" w:hint="cs"/>
          <w:sz w:val="32"/>
          <w:szCs w:val="32"/>
          <w:rtl/>
        </w:rPr>
        <w:t>"</w:t>
      </w:r>
      <w:r w:rsidRPr="00FA737E">
        <w:rPr>
          <w:rFonts w:ascii="Simplified Arabic" w:hAnsi="Simplified Arabic" w:cs="Simplified Arabic"/>
          <w:sz w:val="32"/>
          <w:szCs w:val="32"/>
          <w:rtl/>
        </w:rPr>
        <w:t>الآب يخلق كل الأشياء من خلال الكلمة فى الروح القدس</w:t>
      </w:r>
      <w:r>
        <w:rPr>
          <w:rFonts w:ascii="Simplified Arabic" w:hAnsi="Simplified Arabic" w:cs="Simplified Arabic" w:hint="cs"/>
          <w:sz w:val="32"/>
          <w:szCs w:val="32"/>
          <w:rtl/>
        </w:rPr>
        <w:t>."</w:t>
      </w:r>
      <w:r w:rsidRPr="00FA737E">
        <w:rPr>
          <w:rStyle w:val="FootnoteReference"/>
          <w:rFonts w:ascii="Simplified Arabic" w:hAnsi="Simplified Arabic" w:cs="Simplified Arabic"/>
          <w:sz w:val="32"/>
          <w:szCs w:val="32"/>
          <w:rtl/>
        </w:rPr>
        <w:footnoteReference w:id="14"/>
      </w:r>
      <w:r w:rsidRPr="00FA737E">
        <w:rPr>
          <w:rFonts w:ascii="Simplified Arabic" w:hAnsi="Simplified Arabic" w:cs="Simplified Arabic"/>
          <w:sz w:val="32"/>
          <w:szCs w:val="32"/>
          <w:rtl/>
        </w:rPr>
        <w:t xml:space="preserve"> </w:t>
      </w:r>
    </w:p>
    <w:p w:rsidR="004C06CF" w:rsidRPr="00FA737E" w:rsidRDefault="004C06CF" w:rsidP="004C06CF">
      <w:pPr>
        <w:bidi/>
        <w:spacing w:after="0" w:line="240" w:lineRule="auto"/>
        <w:jc w:val="both"/>
        <w:rPr>
          <w:rFonts w:ascii="Simplified Arabic" w:hAnsi="Simplified Arabic" w:cs="Simplified Arabic"/>
          <w:sz w:val="32"/>
          <w:szCs w:val="32"/>
          <w:rtl/>
        </w:rPr>
      </w:pPr>
      <w:r>
        <w:rPr>
          <w:rFonts w:ascii="Simplified Arabic" w:hAnsi="Simplified Arabic" w:cs="Simplified Arabic"/>
          <w:sz w:val="32"/>
          <w:szCs w:val="32"/>
          <w:rtl/>
        </w:rPr>
        <w:t>وقال أيضاً</w:t>
      </w:r>
      <w:r w:rsidRPr="00FA737E">
        <w:rPr>
          <w:rFonts w:ascii="Simplified Arabic" w:hAnsi="Simplified Arabic" w:cs="Simplified Arabic"/>
          <w:sz w:val="32"/>
          <w:szCs w:val="32"/>
          <w:rtl/>
        </w:rPr>
        <w:t>:</w:t>
      </w:r>
    </w:p>
    <w:p w:rsidR="004C06CF" w:rsidRPr="00FA737E" w:rsidRDefault="004C06CF" w:rsidP="004C06CF">
      <w:pPr>
        <w:bidi/>
        <w:spacing w:after="0" w:line="240" w:lineRule="auto"/>
        <w:ind w:firstLine="720"/>
        <w:jc w:val="both"/>
        <w:rPr>
          <w:rFonts w:ascii="Simplified Arabic" w:hAnsi="Simplified Arabic" w:cs="Simplified Arabic"/>
          <w:sz w:val="32"/>
          <w:szCs w:val="32"/>
          <w:rtl/>
        </w:rPr>
      </w:pPr>
      <w:r>
        <w:rPr>
          <w:rFonts w:ascii="Simplified Arabic" w:hAnsi="Simplified Arabic" w:cs="Simplified Arabic" w:hint="cs"/>
          <w:sz w:val="32"/>
          <w:szCs w:val="32"/>
          <w:rtl/>
        </w:rPr>
        <w:t>"</w:t>
      </w:r>
      <w:r w:rsidRPr="00FA737E">
        <w:rPr>
          <w:rFonts w:ascii="Simplified Arabic" w:hAnsi="Simplified Arabic" w:cs="Simplified Arabic"/>
          <w:sz w:val="32"/>
          <w:szCs w:val="32"/>
          <w:rtl/>
        </w:rPr>
        <w:t>الآب يفعل كل الأشياء من خلال الكلمة فى الروح القدس</w:t>
      </w:r>
      <w:r>
        <w:rPr>
          <w:rFonts w:ascii="Simplified Arabic" w:hAnsi="Simplified Arabic" w:cs="Simplified Arabic" w:hint="cs"/>
          <w:sz w:val="32"/>
          <w:szCs w:val="32"/>
          <w:rtl/>
        </w:rPr>
        <w:t>."</w:t>
      </w:r>
      <w:r w:rsidRPr="00FA737E">
        <w:rPr>
          <w:rFonts w:ascii="Simplified Arabic" w:hAnsi="Simplified Arabic" w:cs="Simplified Arabic"/>
          <w:sz w:val="32"/>
          <w:szCs w:val="32"/>
          <w:rtl/>
        </w:rPr>
        <w:t xml:space="preserve"> </w:t>
      </w:r>
      <w:r w:rsidRPr="00FA737E">
        <w:rPr>
          <w:rStyle w:val="FootnoteReference"/>
          <w:rFonts w:ascii="Simplified Arabic" w:hAnsi="Simplified Arabic" w:cs="Simplified Arabic"/>
          <w:sz w:val="32"/>
          <w:szCs w:val="32"/>
          <w:rtl/>
        </w:rPr>
        <w:footnoteReference w:id="15"/>
      </w:r>
    </w:p>
    <w:p w:rsidR="004C06CF" w:rsidRPr="00FA737E" w:rsidRDefault="004C06CF" w:rsidP="004C06CF">
      <w:pPr>
        <w:numPr>
          <w:ilvl w:val="0"/>
          <w:numId w:val="3"/>
        </w:numPr>
        <w:bidi/>
        <w:spacing w:after="0" w:line="240" w:lineRule="auto"/>
        <w:ind w:left="0"/>
        <w:jc w:val="both"/>
        <w:rPr>
          <w:rFonts w:ascii="Simplified Arabic" w:hAnsi="Simplified Arabic" w:cs="Simplified Arabic"/>
          <w:sz w:val="32"/>
          <w:szCs w:val="32"/>
          <w:rtl/>
        </w:rPr>
      </w:pPr>
      <w:r w:rsidRPr="00FA737E">
        <w:rPr>
          <w:rFonts w:ascii="Simplified Arabic" w:hAnsi="Simplified Arabic" w:cs="Simplified Arabic"/>
          <w:sz w:val="32"/>
          <w:szCs w:val="32"/>
          <w:rtl/>
        </w:rPr>
        <w:t>ويوجد نص جميل للقديس أثنا</w:t>
      </w:r>
      <w:r>
        <w:rPr>
          <w:rFonts w:ascii="Simplified Arabic" w:hAnsi="Simplified Arabic" w:cs="Simplified Arabic"/>
          <w:sz w:val="32"/>
          <w:szCs w:val="32"/>
          <w:rtl/>
        </w:rPr>
        <w:t>سيوس يو</w:t>
      </w:r>
      <w:r w:rsidRPr="00FA737E">
        <w:rPr>
          <w:rFonts w:ascii="Simplified Arabic" w:hAnsi="Simplified Arabic" w:cs="Simplified Arabic"/>
          <w:sz w:val="32"/>
          <w:szCs w:val="32"/>
          <w:rtl/>
        </w:rPr>
        <w:t>ض</w:t>
      </w:r>
      <w:r>
        <w:rPr>
          <w:rFonts w:ascii="Simplified Arabic" w:hAnsi="Simplified Arabic" w:cs="Simplified Arabic" w:hint="cs"/>
          <w:sz w:val="32"/>
          <w:szCs w:val="32"/>
          <w:rtl/>
        </w:rPr>
        <w:t>ّ</w:t>
      </w:r>
      <w:r w:rsidRPr="00FA737E">
        <w:rPr>
          <w:rFonts w:ascii="Simplified Arabic" w:hAnsi="Simplified Arabic" w:cs="Simplified Arabic"/>
          <w:sz w:val="32"/>
          <w:szCs w:val="32"/>
          <w:rtl/>
        </w:rPr>
        <w:t>ح كيفية منح الحياة من الله للخليقة قاله</w:t>
      </w:r>
      <w:r>
        <w:rPr>
          <w:rFonts w:ascii="Simplified Arabic" w:hAnsi="Simplified Arabic" w:cs="Simplified Arabic"/>
          <w:sz w:val="32"/>
          <w:szCs w:val="32"/>
          <w:rtl/>
        </w:rPr>
        <w:t xml:space="preserve"> فى حديثه عن ألوهية الروح القدس</w:t>
      </w:r>
      <w:r w:rsidRPr="00FA737E">
        <w:rPr>
          <w:rFonts w:ascii="Simplified Arabic" w:hAnsi="Simplified Arabic" w:cs="Simplified Arabic"/>
          <w:sz w:val="32"/>
          <w:szCs w:val="32"/>
          <w:rtl/>
        </w:rPr>
        <w:t>:</w:t>
      </w:r>
    </w:p>
    <w:p w:rsidR="004C06CF" w:rsidRPr="00FA737E" w:rsidRDefault="004C06CF" w:rsidP="004C06CF">
      <w:pPr>
        <w:bidi/>
        <w:spacing w:after="0" w:line="240" w:lineRule="auto"/>
        <w:ind w:left="720"/>
        <w:jc w:val="both"/>
        <w:rPr>
          <w:rFonts w:ascii="Simplified Arabic" w:hAnsi="Simplified Arabic" w:cs="Simplified Arabic"/>
          <w:sz w:val="32"/>
          <w:szCs w:val="32"/>
          <w:rtl/>
        </w:rPr>
      </w:pPr>
      <w:r>
        <w:rPr>
          <w:rFonts w:ascii="Simplified Arabic" w:hAnsi="Simplified Arabic" w:cs="Simplified Arabic" w:hint="cs"/>
          <w:sz w:val="32"/>
          <w:szCs w:val="32"/>
          <w:rtl/>
        </w:rPr>
        <w:t>"</w:t>
      </w:r>
      <w:r w:rsidRPr="00FA737E">
        <w:rPr>
          <w:rFonts w:ascii="Simplified Arabic" w:hAnsi="Simplified Arabic" w:cs="Simplified Arabic"/>
          <w:sz w:val="32"/>
          <w:szCs w:val="32"/>
          <w:rtl/>
        </w:rPr>
        <w:t xml:space="preserve">من الواضح أن الروح (القدس) ليس مخلوقاً، ولكنه يشترك (له دوره) فى عملية الخلق. </w:t>
      </w:r>
      <w:r w:rsidRPr="00210643">
        <w:rPr>
          <w:rFonts w:ascii="Simplified Arabic" w:hAnsi="Simplified Arabic" w:cs="Simplified Arabic"/>
          <w:b/>
          <w:bCs/>
          <w:sz w:val="32"/>
          <w:szCs w:val="32"/>
          <w:rtl/>
        </w:rPr>
        <w:t>لأن الآب يخلق كل الأشياء من خلال الكلمة فى الروح (القدس)</w:t>
      </w:r>
      <w:r w:rsidRPr="00FA737E">
        <w:rPr>
          <w:rFonts w:ascii="Simplified Arabic" w:hAnsi="Simplified Arabic" w:cs="Simplified Arabic"/>
          <w:sz w:val="32"/>
          <w:szCs w:val="32"/>
          <w:rtl/>
        </w:rPr>
        <w:t>؛ لأنه حيثما يوجد الكلمة، فهناك الروح أيضاً، والأشياء التى خلقت من خلال الكلمة تأخذ قوتها الحيوية (خارجة) من الروح من الكلمة. لذلك كُتب فى المزمور الثانى والثلاثون "بكلمة الرب صنعت السموات وبنسمة فيه كل قواتها</w:t>
      </w:r>
      <w:r>
        <w:rPr>
          <w:rFonts w:ascii="Simplified Arabic" w:hAnsi="Simplified Arabic" w:cs="Simplified Arabic" w:hint="cs"/>
          <w:sz w:val="32"/>
          <w:szCs w:val="32"/>
          <w:rtl/>
        </w:rPr>
        <w:t>."</w:t>
      </w:r>
      <w:r w:rsidRPr="00FA737E">
        <w:rPr>
          <w:rStyle w:val="FootnoteReference"/>
          <w:rFonts w:ascii="Simplified Arabic" w:hAnsi="Simplified Arabic" w:cs="Simplified Arabic"/>
          <w:sz w:val="32"/>
          <w:szCs w:val="32"/>
        </w:rPr>
        <w:footnoteReference w:id="16"/>
      </w:r>
    </w:p>
    <w:p w:rsidR="004C06CF" w:rsidRPr="00FA737E" w:rsidRDefault="004C06CF" w:rsidP="004C06CF">
      <w:pPr>
        <w:bidi/>
        <w:spacing w:after="0" w:line="240" w:lineRule="auto"/>
        <w:jc w:val="both"/>
        <w:rPr>
          <w:rFonts w:ascii="Simplified Arabic" w:hAnsi="Simplified Arabic" w:cs="Simplified Arabic"/>
          <w:sz w:val="32"/>
          <w:szCs w:val="32"/>
          <w:rtl/>
        </w:rPr>
      </w:pPr>
      <w:r w:rsidRPr="00FA737E">
        <w:rPr>
          <w:rFonts w:ascii="Simplified Arabic" w:hAnsi="Simplified Arabic" w:cs="Simplified Arabic"/>
          <w:sz w:val="32"/>
          <w:szCs w:val="32"/>
          <w:rtl/>
        </w:rPr>
        <w:t>إن منح الطاقات الإلهية هو عمل مشترك (أو عام) للثالوث القدوس، وهو يبدأ من الآب ويأتى من خلال الابن ويتحقق فى الروح القدس.</w:t>
      </w:r>
    </w:p>
    <w:p w:rsidR="004C06CF" w:rsidRDefault="004C06CF">
      <w:pPr>
        <w:rPr>
          <w:rFonts w:ascii="Bimini" w:eastAsia="Times New Roman" w:hAnsi="Bimini" w:cs="Times New Roman"/>
          <w:lang w:eastAsia="ar-SA"/>
        </w:rPr>
      </w:pPr>
      <w:r>
        <w:rPr>
          <w:rFonts w:ascii="Bimini" w:hAnsi="Bimini"/>
        </w:rPr>
        <w:br w:type="page"/>
      </w:r>
    </w:p>
    <w:p w:rsidR="0083396C" w:rsidRDefault="0083396C" w:rsidP="00A37756">
      <w:pPr>
        <w:pStyle w:val="Footer"/>
        <w:tabs>
          <w:tab w:val="clear" w:pos="4320"/>
          <w:tab w:val="clear" w:pos="8640"/>
        </w:tabs>
        <w:bidi w:val="0"/>
        <w:rPr>
          <w:rFonts w:ascii="Bimini" w:hAnsi="Bimini"/>
          <w:sz w:val="22"/>
          <w:szCs w:val="22"/>
          <w:rtl/>
          <w:lang w:bidi="ar-SA"/>
        </w:rPr>
      </w:pPr>
    </w:p>
    <w:p w:rsidR="00A37756" w:rsidRDefault="00A37756" w:rsidP="0083396C">
      <w:pPr>
        <w:pStyle w:val="Footer"/>
        <w:tabs>
          <w:tab w:val="clear" w:pos="4320"/>
          <w:tab w:val="clear" w:pos="8640"/>
        </w:tabs>
        <w:bidi w:val="0"/>
        <w:rPr>
          <w:rFonts w:ascii="Bimini" w:hAnsi="Bimini"/>
          <w:sz w:val="22"/>
          <w:szCs w:val="22"/>
        </w:rPr>
      </w:pPr>
      <w:r>
        <w:rPr>
          <w:rFonts w:ascii="Bimini" w:hAnsi="Bimini"/>
          <w:sz w:val="22"/>
          <w:szCs w:val="22"/>
        </w:rPr>
        <w:t>Anglican Oriental Orthodox International Commission</w:t>
      </w:r>
    </w:p>
    <w:p w:rsidR="00A37756" w:rsidRDefault="00A37756" w:rsidP="00A37756">
      <w:pPr>
        <w:pStyle w:val="Footer"/>
        <w:tabs>
          <w:tab w:val="clear" w:pos="4320"/>
          <w:tab w:val="clear" w:pos="8640"/>
        </w:tabs>
        <w:bidi w:val="0"/>
        <w:rPr>
          <w:rFonts w:ascii="Bimini" w:hAnsi="Bimini"/>
          <w:sz w:val="22"/>
          <w:szCs w:val="22"/>
        </w:rPr>
      </w:pPr>
      <w:proofErr w:type="spellStart"/>
      <w:r>
        <w:rPr>
          <w:rFonts w:ascii="Bimini" w:hAnsi="Bimini"/>
          <w:sz w:val="22"/>
          <w:szCs w:val="22"/>
        </w:rPr>
        <w:t>Woking</w:t>
      </w:r>
      <w:proofErr w:type="spellEnd"/>
      <w:r>
        <w:rPr>
          <w:rFonts w:ascii="Bimini" w:hAnsi="Bimini"/>
          <w:sz w:val="22"/>
          <w:szCs w:val="22"/>
        </w:rPr>
        <w:t>, England, October 3-7, 2013</w:t>
      </w:r>
    </w:p>
    <w:p w:rsidR="00A37756" w:rsidRDefault="00A37756" w:rsidP="00A37756">
      <w:pPr>
        <w:spacing w:after="0" w:line="240" w:lineRule="auto"/>
        <w:rPr>
          <w:rFonts w:ascii="Antique Olive" w:hAnsi="Antique Olive"/>
          <w:sz w:val="20"/>
          <w:szCs w:val="20"/>
        </w:rPr>
      </w:pPr>
    </w:p>
    <w:p w:rsidR="00A37756" w:rsidRPr="00A37756" w:rsidRDefault="00A37756" w:rsidP="00A37756">
      <w:pPr>
        <w:pStyle w:val="Heading3"/>
        <w:spacing w:before="0" w:line="240" w:lineRule="auto"/>
        <w:jc w:val="center"/>
        <w:rPr>
          <w:b w:val="0"/>
          <w:bCs w:val="0"/>
          <w:color w:val="auto"/>
          <w:sz w:val="48"/>
          <w:szCs w:val="48"/>
        </w:rPr>
      </w:pPr>
      <w:r w:rsidRPr="00A37756">
        <w:rPr>
          <w:b w:val="0"/>
          <w:bCs w:val="0"/>
          <w:color w:val="auto"/>
          <w:sz w:val="48"/>
          <w:szCs w:val="48"/>
        </w:rPr>
        <w:t>The Procession of the Holy Spirit</w:t>
      </w:r>
    </w:p>
    <w:p w:rsidR="00A37756" w:rsidRDefault="00A37756" w:rsidP="00A37756">
      <w:pPr>
        <w:spacing w:after="0" w:line="240" w:lineRule="auto"/>
        <w:jc w:val="right"/>
      </w:pPr>
    </w:p>
    <w:p w:rsidR="00A37756" w:rsidRDefault="00A37756" w:rsidP="00A37756">
      <w:pPr>
        <w:pStyle w:val="Heading5"/>
        <w:spacing w:before="0" w:line="240" w:lineRule="auto"/>
      </w:pPr>
      <w:r>
        <w:t xml:space="preserve">          </w:t>
      </w:r>
      <w:r>
        <w:tab/>
      </w:r>
      <w:r>
        <w:tab/>
      </w:r>
      <w:r>
        <w:tab/>
      </w:r>
      <w:r>
        <w:tab/>
      </w:r>
      <w:r>
        <w:tab/>
      </w:r>
      <w:r>
        <w:tab/>
      </w:r>
      <w:r>
        <w:tab/>
      </w:r>
      <w:r>
        <w:tab/>
      </w:r>
      <w:r>
        <w:tab/>
        <w:t xml:space="preserve">By Metropolitan Bishoy of </w:t>
      </w:r>
      <w:proofErr w:type="spellStart"/>
      <w:r>
        <w:t>Damiette</w:t>
      </w:r>
      <w:proofErr w:type="spellEnd"/>
    </w:p>
    <w:p w:rsidR="00A37756" w:rsidRDefault="00A37756" w:rsidP="00A37756">
      <w:pPr>
        <w:spacing w:after="0" w:line="240" w:lineRule="auto"/>
        <w:ind w:left="5760" w:firstLine="720"/>
      </w:pPr>
      <w:r>
        <w:t>Of the Coptic Orthodox Church</w:t>
      </w:r>
    </w:p>
    <w:p w:rsidR="00A37756" w:rsidRDefault="00A37756" w:rsidP="00A37756">
      <w:pPr>
        <w:spacing w:after="0" w:line="240" w:lineRule="auto"/>
        <w:ind w:firstLine="720"/>
      </w:pPr>
    </w:p>
    <w:p w:rsidR="00A37756" w:rsidRDefault="00A37756" w:rsidP="00A37756">
      <w:pPr>
        <w:pStyle w:val="Heading7"/>
        <w:spacing w:before="0" w:line="240" w:lineRule="auto"/>
        <w:jc w:val="center"/>
        <w:rPr>
          <w:sz w:val="44"/>
          <w:szCs w:val="44"/>
        </w:rPr>
      </w:pPr>
      <w:r>
        <w:rPr>
          <w:sz w:val="44"/>
          <w:szCs w:val="44"/>
        </w:rPr>
        <w:t>Part I</w:t>
      </w:r>
    </w:p>
    <w:p w:rsidR="00A37756" w:rsidRPr="00A37756" w:rsidRDefault="00A37756" w:rsidP="00A37756">
      <w:pPr>
        <w:pStyle w:val="Heading6"/>
        <w:spacing w:before="0" w:line="240" w:lineRule="auto"/>
        <w:jc w:val="center"/>
        <w:rPr>
          <w:b/>
          <w:bCs/>
          <w:i w:val="0"/>
          <w:iCs w:val="0"/>
          <w:color w:val="auto"/>
          <w:sz w:val="36"/>
          <w:szCs w:val="36"/>
        </w:rPr>
      </w:pPr>
      <w:r w:rsidRPr="00A37756">
        <w:rPr>
          <w:b/>
          <w:bCs/>
          <w:i w:val="0"/>
          <w:iCs w:val="0"/>
          <w:color w:val="auto"/>
          <w:sz w:val="36"/>
          <w:szCs w:val="36"/>
        </w:rPr>
        <w:t>An Oriental Orthodox Perspective on</w:t>
      </w:r>
    </w:p>
    <w:p w:rsidR="00A37756" w:rsidRPr="00A37756" w:rsidRDefault="00A37756" w:rsidP="00A37756">
      <w:pPr>
        <w:pStyle w:val="Heading6"/>
        <w:spacing w:before="0" w:line="240" w:lineRule="auto"/>
        <w:jc w:val="center"/>
        <w:rPr>
          <w:i w:val="0"/>
          <w:iCs w:val="0"/>
          <w:color w:val="auto"/>
          <w:sz w:val="36"/>
          <w:szCs w:val="36"/>
        </w:rPr>
      </w:pPr>
      <w:r w:rsidRPr="00A37756">
        <w:rPr>
          <w:b/>
          <w:bCs/>
          <w:i w:val="0"/>
          <w:iCs w:val="0"/>
          <w:color w:val="auto"/>
          <w:sz w:val="36"/>
          <w:szCs w:val="36"/>
        </w:rPr>
        <w:t>The Procession of the Holy Spirit</w:t>
      </w:r>
    </w:p>
    <w:p w:rsidR="00A37756" w:rsidRDefault="00A37756" w:rsidP="00A37756">
      <w:pPr>
        <w:pStyle w:val="Heading1"/>
        <w:bidi w:val="0"/>
        <w:rPr>
          <w:rFonts w:ascii="Baltica" w:hAnsi="Baltica"/>
          <w:sz w:val="28"/>
          <w:szCs w:val="28"/>
        </w:rPr>
      </w:pPr>
    </w:p>
    <w:p w:rsidR="00A37756" w:rsidRDefault="00A37756" w:rsidP="00A37756">
      <w:pPr>
        <w:pStyle w:val="Heading1"/>
        <w:bidi w:val="0"/>
        <w:rPr>
          <w:rFonts w:ascii="Baltica" w:hAnsi="Baltica"/>
          <w:sz w:val="28"/>
          <w:szCs w:val="28"/>
        </w:rPr>
      </w:pPr>
      <w:r>
        <w:rPr>
          <w:rFonts w:ascii="Baltica" w:hAnsi="Baltica"/>
          <w:sz w:val="28"/>
          <w:szCs w:val="28"/>
        </w:rPr>
        <w:t>I- Introduction</w:t>
      </w:r>
    </w:p>
    <w:p w:rsidR="00A37756" w:rsidRDefault="00A37756" w:rsidP="00A37756">
      <w:pPr>
        <w:spacing w:after="0" w:line="240" w:lineRule="auto"/>
        <w:jc w:val="lowKashida"/>
        <w:rPr>
          <w:sz w:val="16"/>
          <w:szCs w:val="16"/>
        </w:rPr>
      </w:pPr>
    </w:p>
    <w:p w:rsidR="00A37756" w:rsidRDefault="00A37756" w:rsidP="00A37756">
      <w:pPr>
        <w:pStyle w:val="BodyText2"/>
        <w:spacing w:after="0" w:line="240" w:lineRule="auto"/>
      </w:pPr>
      <w:r>
        <w:t>As you shall see, my paper will touch on some theological aspects which are deeply affecting the relations between the churches in East and West.</w:t>
      </w:r>
    </w:p>
    <w:p w:rsidR="00A37756" w:rsidRDefault="00A37756" w:rsidP="00A37756">
      <w:pPr>
        <w:spacing w:after="0" w:line="240" w:lineRule="auto"/>
        <w:jc w:val="lowKashida"/>
      </w:pPr>
    </w:p>
    <w:p w:rsidR="00A37756" w:rsidRDefault="00A37756" w:rsidP="00A37756">
      <w:pPr>
        <w:spacing w:after="0" w:line="240" w:lineRule="auto"/>
        <w:jc w:val="lowKashida"/>
      </w:pPr>
      <w:r>
        <w:t xml:space="preserve">Our Oriental Orthodox Churches were apart from the debate that occurred between East and West in the Eleventh Century, causing the famous schism in the </w:t>
      </w:r>
      <w:proofErr w:type="spellStart"/>
      <w:r>
        <w:t>Chalcedonian</w:t>
      </w:r>
      <w:proofErr w:type="spellEnd"/>
      <w:r>
        <w:t xml:space="preserve"> family. But now we are no longer apart from any theological dialogue. Even bilateral dialogues sometimes indirectly form multilateral dialogues, since they reflect on each other in one way or another.</w:t>
      </w:r>
    </w:p>
    <w:p w:rsidR="00A37756" w:rsidRDefault="00A37756" w:rsidP="00A37756">
      <w:pPr>
        <w:spacing w:after="0" w:line="240" w:lineRule="auto"/>
        <w:jc w:val="lowKashida"/>
      </w:pPr>
    </w:p>
    <w:p w:rsidR="00A37756" w:rsidRDefault="00A37756" w:rsidP="00A37756">
      <w:pPr>
        <w:spacing w:after="0" w:line="240" w:lineRule="auto"/>
        <w:jc w:val="lowKashida"/>
      </w:pPr>
      <w:r>
        <w:t xml:space="preserve">In the past, Saint Cyril of Alexandria called the </w:t>
      </w:r>
      <w:proofErr w:type="spellStart"/>
      <w:r>
        <w:t>Antiochene</w:t>
      </w:r>
      <w:proofErr w:type="spellEnd"/>
      <w:r>
        <w:t xml:space="preserve"> the ‘brethren in the East’. Now in the international official theological dialogue between the two families of Orthodox Churches, the </w:t>
      </w:r>
      <w:proofErr w:type="spellStart"/>
      <w:r>
        <w:t>Chalcedonian</w:t>
      </w:r>
      <w:proofErr w:type="spellEnd"/>
      <w:r>
        <w:t xml:space="preserve"> Orthodox Churches call themselves ‘The Orthodox Church’ and our churches are called ‘The Oriental Orthodox Churches’.</w:t>
      </w:r>
    </w:p>
    <w:p w:rsidR="00A37756" w:rsidRDefault="00A37756" w:rsidP="00A37756">
      <w:pPr>
        <w:spacing w:after="0" w:line="240" w:lineRule="auto"/>
        <w:jc w:val="lowKashida"/>
      </w:pPr>
    </w:p>
    <w:p w:rsidR="00A37756" w:rsidRDefault="00A37756" w:rsidP="00A37756">
      <w:pPr>
        <w:spacing w:after="0" w:line="240" w:lineRule="auto"/>
        <w:jc w:val="lowKashida"/>
      </w:pPr>
      <w:r>
        <w:t xml:space="preserve">Where </w:t>
      </w:r>
      <w:proofErr w:type="gramStart"/>
      <w:r>
        <w:t>is</w:t>
      </w:r>
      <w:proofErr w:type="gramEnd"/>
      <w:r>
        <w:t xml:space="preserve"> the East and West now? This is a question which we are facing in such a changeable world.</w:t>
      </w:r>
    </w:p>
    <w:p w:rsidR="00A37756" w:rsidRDefault="00A37756" w:rsidP="00A37756">
      <w:pPr>
        <w:spacing w:after="0" w:line="240" w:lineRule="auto"/>
      </w:pPr>
    </w:p>
    <w:p w:rsidR="00A37756" w:rsidRPr="00716FB3" w:rsidRDefault="00A37756" w:rsidP="00A37756">
      <w:pPr>
        <w:pStyle w:val="Heading4"/>
        <w:spacing w:before="0" w:line="240" w:lineRule="auto"/>
        <w:rPr>
          <w:color w:val="auto"/>
        </w:rPr>
      </w:pPr>
      <w:r w:rsidRPr="00716FB3">
        <w:rPr>
          <w:color w:val="auto"/>
        </w:rPr>
        <w:t>II- The Holy Trinity in the Writings of the Holy Fathers</w:t>
      </w:r>
    </w:p>
    <w:p w:rsidR="00A37756" w:rsidRPr="00716FB3" w:rsidRDefault="00A37756" w:rsidP="00A37756">
      <w:pPr>
        <w:spacing w:after="0" w:line="240" w:lineRule="auto"/>
        <w:rPr>
          <w:b/>
          <w:bCs/>
        </w:rPr>
      </w:pPr>
    </w:p>
    <w:p w:rsidR="00A37756" w:rsidRDefault="00A37756" w:rsidP="00A37756">
      <w:pPr>
        <w:spacing w:after="0" w:line="240" w:lineRule="auto"/>
        <w:jc w:val="lowKashida"/>
      </w:pPr>
      <w:r>
        <w:t xml:space="preserve">In order to describe the Holy Trinity </w:t>
      </w:r>
      <w:r>
        <w:rPr>
          <w:b/>
          <w:bCs/>
        </w:rPr>
        <w:t xml:space="preserve">Saint Gregory of </w:t>
      </w:r>
      <w:proofErr w:type="spellStart"/>
      <w:r>
        <w:rPr>
          <w:b/>
          <w:bCs/>
        </w:rPr>
        <w:t>Nazianza</w:t>
      </w:r>
      <w:proofErr w:type="spellEnd"/>
      <w:r>
        <w:t xml:space="preserve"> said, “</w:t>
      </w:r>
      <w:r>
        <w:rPr>
          <w:i/>
          <w:iCs/>
        </w:rPr>
        <w:t xml:space="preserve">Let us confirm ourselves within our limits, and speak of </w:t>
      </w:r>
      <w:r>
        <w:rPr>
          <w:b/>
          <w:bCs/>
          <w:i/>
          <w:iCs/>
        </w:rPr>
        <w:t>The Unbegotten</w:t>
      </w:r>
      <w:r>
        <w:rPr>
          <w:i/>
          <w:iCs/>
        </w:rPr>
        <w:t xml:space="preserve"> and </w:t>
      </w:r>
      <w:r>
        <w:rPr>
          <w:b/>
          <w:bCs/>
          <w:i/>
          <w:iCs/>
        </w:rPr>
        <w:t>The Begotten</w:t>
      </w:r>
      <w:r>
        <w:rPr>
          <w:i/>
          <w:iCs/>
        </w:rPr>
        <w:t xml:space="preserve"> and </w:t>
      </w:r>
      <w:r>
        <w:rPr>
          <w:b/>
          <w:bCs/>
          <w:i/>
          <w:iCs/>
        </w:rPr>
        <w:t>That which Proceeds from the Father</w:t>
      </w:r>
      <w:r>
        <w:rPr>
          <w:i/>
          <w:iCs/>
        </w:rPr>
        <w:t xml:space="preserve">, as somewhere God the Word Himself </w:t>
      </w:r>
      <w:proofErr w:type="spellStart"/>
      <w:r>
        <w:rPr>
          <w:i/>
          <w:iCs/>
        </w:rPr>
        <w:t>saith</w:t>
      </w:r>
      <w:proofErr w:type="spellEnd"/>
      <w:r>
        <w:t>.”</w:t>
      </w:r>
      <w:r>
        <w:rPr>
          <w:rStyle w:val="FootnoteReference"/>
        </w:rPr>
        <w:footnoteReference w:id="17"/>
      </w:r>
    </w:p>
    <w:p w:rsidR="00A37756" w:rsidRDefault="00A37756" w:rsidP="00A37756">
      <w:pPr>
        <w:spacing w:after="0" w:line="240" w:lineRule="auto"/>
        <w:jc w:val="lowKashida"/>
      </w:pPr>
    </w:p>
    <w:p w:rsidR="00A37756" w:rsidRDefault="00A37756" w:rsidP="00A37756">
      <w:pPr>
        <w:spacing w:after="0" w:line="240" w:lineRule="auto"/>
        <w:jc w:val="lowKashida"/>
      </w:pPr>
      <w:r>
        <w:t>He also gave a very simple description, “</w:t>
      </w:r>
      <w:r>
        <w:rPr>
          <w:i/>
          <w:iCs/>
        </w:rPr>
        <w:t xml:space="preserve">This is what we meant by Father and Son and Holy Ghost. The Father is </w:t>
      </w:r>
      <w:r>
        <w:rPr>
          <w:b/>
          <w:bCs/>
          <w:i/>
          <w:iCs/>
        </w:rPr>
        <w:t>the Begetter and The Emitter</w:t>
      </w:r>
      <w:r>
        <w:rPr>
          <w:i/>
          <w:iCs/>
        </w:rPr>
        <w:t xml:space="preserve">; without passion, of course, and without reference to time, and not in a corporeal manner. The Son is </w:t>
      </w:r>
      <w:r>
        <w:rPr>
          <w:b/>
          <w:bCs/>
          <w:i/>
          <w:iCs/>
        </w:rPr>
        <w:t>The Begotten</w:t>
      </w:r>
      <w:r>
        <w:rPr>
          <w:i/>
          <w:iCs/>
        </w:rPr>
        <w:t xml:space="preserve">, and the Holy Spirit is </w:t>
      </w:r>
      <w:r>
        <w:rPr>
          <w:b/>
          <w:bCs/>
          <w:i/>
          <w:iCs/>
        </w:rPr>
        <w:t>The Emission.</w:t>
      </w:r>
      <w:r>
        <w:t>”</w:t>
      </w:r>
      <w:r>
        <w:rPr>
          <w:rStyle w:val="FootnoteReference"/>
        </w:rPr>
        <w:footnoteReference w:id="18"/>
      </w:r>
    </w:p>
    <w:p w:rsidR="00A37756" w:rsidRPr="00770F89" w:rsidRDefault="00A37756" w:rsidP="00A37756">
      <w:pPr>
        <w:spacing w:after="0" w:line="240" w:lineRule="auto"/>
        <w:jc w:val="lowKashida"/>
        <w:rPr>
          <w:sz w:val="28"/>
          <w:szCs w:val="28"/>
        </w:rPr>
      </w:pPr>
    </w:p>
    <w:p w:rsidR="00A37756" w:rsidRDefault="00A37756" w:rsidP="00A37756">
      <w:pPr>
        <w:spacing w:after="0" w:line="240" w:lineRule="auto"/>
        <w:jc w:val="lowKashida"/>
      </w:pPr>
      <w:r>
        <w:t>In the same line he also said, “…</w:t>
      </w:r>
      <w:r>
        <w:rPr>
          <w:i/>
          <w:iCs/>
        </w:rPr>
        <w:t xml:space="preserve">the very fact of being </w:t>
      </w:r>
      <w:r>
        <w:rPr>
          <w:b/>
          <w:bCs/>
          <w:i/>
          <w:iCs/>
        </w:rPr>
        <w:t>Unbegotten</w:t>
      </w:r>
      <w:r>
        <w:rPr>
          <w:i/>
          <w:iCs/>
        </w:rPr>
        <w:t xml:space="preserve"> or </w:t>
      </w:r>
      <w:r>
        <w:rPr>
          <w:b/>
          <w:bCs/>
          <w:i/>
          <w:iCs/>
        </w:rPr>
        <w:t>Begotten</w:t>
      </w:r>
      <w:r>
        <w:rPr>
          <w:i/>
          <w:iCs/>
        </w:rPr>
        <w:t xml:space="preserve">, or </w:t>
      </w:r>
      <w:r>
        <w:rPr>
          <w:b/>
          <w:bCs/>
          <w:i/>
          <w:iCs/>
        </w:rPr>
        <w:t>Proceeding</w:t>
      </w:r>
      <w:r>
        <w:rPr>
          <w:i/>
          <w:iCs/>
        </w:rPr>
        <w:t xml:space="preserve"> has given the name Father to the First, of the Son to the Second, and of the Third, Him Whom we are speaking, of the Holy Ghost that the distinction of the Three Persons may be preserved in the one nature and dignity of the Godhead. For neither is </w:t>
      </w:r>
      <w:r>
        <w:rPr>
          <w:i/>
          <w:iCs/>
        </w:rPr>
        <w:lastRenderedPageBreak/>
        <w:t xml:space="preserve">the Son the Father, for the Father is One, but </w:t>
      </w:r>
      <w:r>
        <w:rPr>
          <w:b/>
          <w:bCs/>
          <w:i/>
          <w:iCs/>
        </w:rPr>
        <w:t>He is</w:t>
      </w:r>
      <w:r>
        <w:rPr>
          <w:i/>
          <w:iCs/>
        </w:rPr>
        <w:t xml:space="preserve"> what the Father </w:t>
      </w:r>
      <w:r>
        <w:rPr>
          <w:b/>
          <w:bCs/>
          <w:i/>
          <w:iCs/>
        </w:rPr>
        <w:t>is</w:t>
      </w:r>
      <w:r>
        <w:rPr>
          <w:i/>
          <w:iCs/>
        </w:rPr>
        <w:t xml:space="preserve">; nor is the Spirit Son because He is of God, for the Only-begotten is </w:t>
      </w:r>
      <w:proofErr w:type="gramStart"/>
      <w:r>
        <w:rPr>
          <w:i/>
          <w:iCs/>
        </w:rPr>
        <w:t>One</w:t>
      </w:r>
      <w:proofErr w:type="gramEnd"/>
      <w:r>
        <w:rPr>
          <w:i/>
          <w:iCs/>
        </w:rPr>
        <w:t>, but He is what the Son is. The Three are One in Godhead, and One Three in properties.</w:t>
      </w:r>
      <w:r>
        <w:t>”</w:t>
      </w:r>
      <w:r>
        <w:rPr>
          <w:rStyle w:val="FootnoteReference"/>
        </w:rPr>
        <w:footnoteReference w:id="19"/>
      </w:r>
    </w:p>
    <w:p w:rsidR="00A37756" w:rsidRPr="00770F89" w:rsidRDefault="00A37756" w:rsidP="00A37756">
      <w:pPr>
        <w:spacing w:after="0" w:line="240" w:lineRule="auto"/>
        <w:jc w:val="lowKashida"/>
        <w:rPr>
          <w:sz w:val="28"/>
          <w:szCs w:val="28"/>
        </w:rPr>
      </w:pPr>
    </w:p>
    <w:p w:rsidR="00A37756" w:rsidRDefault="00A37756" w:rsidP="00A37756">
      <w:pPr>
        <w:spacing w:after="0" w:line="240" w:lineRule="auto"/>
        <w:jc w:val="lowKashida"/>
      </w:pPr>
      <w:r>
        <w:rPr>
          <w:b/>
          <w:bCs/>
        </w:rPr>
        <w:t xml:space="preserve">Saint </w:t>
      </w:r>
      <w:proofErr w:type="spellStart"/>
      <w:r>
        <w:rPr>
          <w:b/>
          <w:bCs/>
        </w:rPr>
        <w:t>Basilius</w:t>
      </w:r>
      <w:proofErr w:type="spellEnd"/>
      <w:r>
        <w:t xml:space="preserve"> </w:t>
      </w:r>
      <w:r>
        <w:rPr>
          <w:b/>
          <w:bCs/>
        </w:rPr>
        <w:t>the Great</w:t>
      </w:r>
      <w:r>
        <w:t xml:space="preserve"> wrote, “</w:t>
      </w:r>
      <w:r>
        <w:rPr>
          <w:i/>
          <w:iCs/>
        </w:rPr>
        <w:t xml:space="preserve">Worshipping as we do God of God, we both confess the distinction of the Persons, and at the same time abide by the Monarchy. We do not fritter away the theology in a divided plurality, because one Form, so to say, united in the invariableness of the Godhead, is beheld in God the Father, and in God the Only begotten. For the Son is in the Father and the Father in the Son; since such as is the latter, such is the former, and such as is the former, such is the latter; and herein is the Unity. </w:t>
      </w:r>
      <w:proofErr w:type="gramStart"/>
      <w:r>
        <w:rPr>
          <w:i/>
          <w:iCs/>
        </w:rPr>
        <w:t>So that according to the distinction of Persons, both are one and one, and according to the community of Nature, one.</w:t>
      </w:r>
      <w:proofErr w:type="gramEnd"/>
      <w:r>
        <w:rPr>
          <w:i/>
          <w:iCs/>
        </w:rPr>
        <w:t xml:space="preserve"> How, then, if one and one, are there not two Gods? </w:t>
      </w:r>
      <w:proofErr w:type="gramStart"/>
      <w:r>
        <w:rPr>
          <w:i/>
          <w:iCs/>
        </w:rPr>
        <w:t>Because we speak of a king, and of the king’s image, and not of two kings.</w:t>
      </w:r>
      <w:proofErr w:type="gramEnd"/>
      <w:r>
        <w:rPr>
          <w:i/>
          <w:iCs/>
        </w:rPr>
        <w:t xml:space="preserve"> The majesty is not cloven in two, nor the glory divided. The sovereignty and authority over us is one, and so the doxology ascribed by us is not plural but one; because the honor paid to the image passes on to the prototype</w:t>
      </w:r>
      <w:r>
        <w:t>.”</w:t>
      </w:r>
      <w:r>
        <w:rPr>
          <w:rStyle w:val="FootnoteReference"/>
        </w:rPr>
        <w:footnoteReference w:id="20"/>
      </w:r>
    </w:p>
    <w:p w:rsidR="00A37756" w:rsidRDefault="00A37756" w:rsidP="00A37756">
      <w:pPr>
        <w:spacing w:after="0" w:line="240" w:lineRule="auto"/>
        <w:jc w:val="lowKashida"/>
      </w:pPr>
    </w:p>
    <w:p w:rsidR="00A37756" w:rsidRDefault="00A37756" w:rsidP="00A37756">
      <w:pPr>
        <w:spacing w:after="0" w:line="240" w:lineRule="auto"/>
        <w:jc w:val="lowKashida"/>
      </w:pPr>
      <w:r>
        <w:rPr>
          <w:b/>
          <w:bCs/>
        </w:rPr>
        <w:t>Saint Athanasius</w:t>
      </w:r>
      <w:r>
        <w:t xml:space="preserve"> in his discourses against the Arians wrote to explain the divinity of the Son, and in his letter to Serapion, he wrote to emphasize the divinity of the Holy Spirit.</w:t>
      </w:r>
    </w:p>
    <w:p w:rsidR="00A37756" w:rsidRDefault="00A37756" w:rsidP="00A37756">
      <w:pPr>
        <w:spacing w:after="0" w:line="240" w:lineRule="auto"/>
        <w:jc w:val="lowKashida"/>
      </w:pPr>
    </w:p>
    <w:p w:rsidR="00A37756" w:rsidRDefault="00A37756" w:rsidP="00A37756">
      <w:pPr>
        <w:spacing w:after="0" w:line="240" w:lineRule="auto"/>
        <w:jc w:val="lowKashida"/>
        <w:rPr>
          <w:szCs w:val="32"/>
        </w:rPr>
      </w:pPr>
      <w:r>
        <w:t>About the Son he wrote, “</w:t>
      </w:r>
      <w:r>
        <w:rPr>
          <w:i/>
          <w:iCs/>
          <w:szCs w:val="32"/>
        </w:rPr>
        <w:t>And so since they are one, and the Godhead itself one, the same things are said of the Son, which are said of the Father, except His being said to be Father...For 'all things,' says the Son Himself, 'whatsoever the Father hath, are Mine;' and again, 'And Mine are Thine'... and why are the attributes of the Father ascribed to the Son, except that the Son is an Offspring from Him?</w:t>
      </w:r>
      <w:r>
        <w:rPr>
          <w:szCs w:val="32"/>
        </w:rPr>
        <w:t>”</w:t>
      </w:r>
      <w:r>
        <w:rPr>
          <w:rStyle w:val="FootnoteReference"/>
          <w:sz w:val="20"/>
          <w:szCs w:val="20"/>
        </w:rPr>
        <w:footnoteReference w:id="21"/>
      </w:r>
    </w:p>
    <w:p w:rsidR="00A37756" w:rsidRDefault="00A37756" w:rsidP="00A37756">
      <w:pPr>
        <w:spacing w:after="0" w:line="240" w:lineRule="auto"/>
        <w:jc w:val="lowKashida"/>
        <w:rPr>
          <w:szCs w:val="32"/>
        </w:rPr>
      </w:pPr>
    </w:p>
    <w:p w:rsidR="00A37756" w:rsidRDefault="00A37756" w:rsidP="00A37756">
      <w:pPr>
        <w:spacing w:after="0" w:line="240" w:lineRule="auto"/>
        <w:jc w:val="lowKashida"/>
        <w:rPr>
          <w:szCs w:val="32"/>
        </w:rPr>
      </w:pPr>
      <w:r>
        <w:rPr>
          <w:szCs w:val="32"/>
        </w:rPr>
        <w:t>Concerning the Holy Spirit he wrote, “</w:t>
      </w:r>
      <w:r>
        <w:rPr>
          <w:i/>
          <w:iCs/>
          <w:szCs w:val="32"/>
        </w:rPr>
        <w:t xml:space="preserve">It is clear that the Spirit is not a creature, but takes place in the act of creation. For </w:t>
      </w:r>
      <w:r>
        <w:rPr>
          <w:b/>
          <w:bCs/>
          <w:i/>
          <w:iCs/>
          <w:szCs w:val="32"/>
        </w:rPr>
        <w:t>the Father creates all things through the Word in the Spirit</w:t>
      </w:r>
      <w:r>
        <w:rPr>
          <w:i/>
          <w:iCs/>
          <w:szCs w:val="32"/>
        </w:rPr>
        <w:t>; for where the Word is, there is the Spirit also, and the things which are created through the Word have their vital strength out of the Spirit from the Word. Thus it is written in the thirty-second Psalm: “By the Word of the Lord the heavens were established, and by the spirit of His mouth is all their power</w:t>
      </w:r>
      <w:r>
        <w:rPr>
          <w:szCs w:val="32"/>
        </w:rPr>
        <w:t>.”</w:t>
      </w:r>
      <w:r>
        <w:rPr>
          <w:rStyle w:val="FootnoteReference"/>
          <w:szCs w:val="32"/>
        </w:rPr>
        <w:footnoteReference w:id="22"/>
      </w:r>
    </w:p>
    <w:p w:rsidR="00A37756" w:rsidRDefault="00A37756" w:rsidP="00A37756">
      <w:pPr>
        <w:spacing w:after="0" w:line="240" w:lineRule="auto"/>
        <w:jc w:val="lowKashida"/>
        <w:rPr>
          <w:szCs w:val="32"/>
        </w:rPr>
      </w:pPr>
    </w:p>
    <w:p w:rsidR="00A37756" w:rsidRDefault="00A37756" w:rsidP="00A37756">
      <w:pPr>
        <w:pStyle w:val="BodyText"/>
      </w:pPr>
      <w:r>
        <w:t xml:space="preserve">And generally speaking he stressed the oneness of God, although believing in three </w:t>
      </w:r>
      <w:proofErr w:type="spellStart"/>
      <w:r>
        <w:t>hypostaseis</w:t>
      </w:r>
      <w:proofErr w:type="spellEnd"/>
      <w:r>
        <w:t>, “</w:t>
      </w:r>
      <w:r>
        <w:rPr>
          <w:i/>
          <w:iCs/>
        </w:rPr>
        <w:t xml:space="preserve">Neither can we imagine three </w:t>
      </w:r>
      <w:proofErr w:type="spellStart"/>
      <w:r>
        <w:rPr>
          <w:i/>
          <w:iCs/>
        </w:rPr>
        <w:t>Subsistences</w:t>
      </w:r>
      <w:proofErr w:type="spellEnd"/>
      <w:r>
        <w:rPr>
          <w:i/>
          <w:iCs/>
        </w:rPr>
        <w:t xml:space="preserve"> separated from each other, as results from their bodily nature in the case of men, lest we hold a plurality of gods like the heathen. But just as a river, produced </w:t>
      </w:r>
      <w:proofErr w:type="gramStart"/>
      <w:r>
        <w:rPr>
          <w:i/>
          <w:iCs/>
        </w:rPr>
        <w:t>from  a</w:t>
      </w:r>
      <w:proofErr w:type="gramEnd"/>
      <w:r>
        <w:rPr>
          <w:i/>
          <w:iCs/>
        </w:rPr>
        <w:t xml:space="preserve"> well, is not separate, and yet there are in fact two visible objects and two names. For neither is the Father the Son, nor the Son the Father. For the Father is Father of the Son, and the Son, Son of the Father. For like as the well is not a river, nor the river a well, but both are one and the same water which is conveyed in a channel from the well to the river, so the Father's deity passes into the Son without flow and without division.  For the Lord says, 'I came out from the Father and am come' (John 16: 28). But He </w:t>
      </w:r>
      <w:proofErr w:type="gramStart"/>
      <w:r>
        <w:rPr>
          <w:i/>
          <w:iCs/>
        </w:rPr>
        <w:t>is ever</w:t>
      </w:r>
      <w:proofErr w:type="gramEnd"/>
      <w:r>
        <w:rPr>
          <w:i/>
          <w:iCs/>
        </w:rPr>
        <w:t xml:space="preserve"> with the Father, for He is in the bosom of the Father, nor was ever the bosom of the Father void of the deity of the Son</w:t>
      </w:r>
      <w:r>
        <w:t>.”</w:t>
      </w:r>
      <w:r>
        <w:rPr>
          <w:rStyle w:val="FootnoteReference"/>
          <w:sz w:val="20"/>
          <w:szCs w:val="20"/>
        </w:rPr>
        <w:footnoteReference w:id="23"/>
      </w:r>
    </w:p>
    <w:p w:rsidR="00A37756" w:rsidRDefault="00A37756" w:rsidP="00A37756">
      <w:pPr>
        <w:pStyle w:val="BodyText"/>
      </w:pPr>
    </w:p>
    <w:p w:rsidR="00A37756" w:rsidRDefault="00A37756" w:rsidP="00A37756">
      <w:pPr>
        <w:pStyle w:val="BodyText"/>
        <w:rPr>
          <w:rFonts w:ascii="Baltica" w:hAnsi="Baltica"/>
          <w:b/>
          <w:bCs/>
          <w:sz w:val="28"/>
          <w:szCs w:val="28"/>
        </w:rPr>
      </w:pPr>
    </w:p>
    <w:p w:rsidR="00A37756" w:rsidRDefault="00A37756" w:rsidP="00A37756">
      <w:pPr>
        <w:pStyle w:val="BodyText"/>
        <w:rPr>
          <w:rFonts w:ascii="Baltica" w:hAnsi="Baltica"/>
          <w:b/>
          <w:bCs/>
          <w:sz w:val="28"/>
          <w:szCs w:val="28"/>
        </w:rPr>
      </w:pPr>
      <w:r>
        <w:rPr>
          <w:rFonts w:ascii="Baltica" w:hAnsi="Baltica"/>
          <w:b/>
          <w:bCs/>
          <w:sz w:val="28"/>
          <w:szCs w:val="28"/>
        </w:rPr>
        <w:t xml:space="preserve">III- The Terms </w:t>
      </w:r>
      <w:proofErr w:type="spellStart"/>
      <w:r>
        <w:rPr>
          <w:rFonts w:ascii="Baltica" w:hAnsi="Baltica"/>
          <w:b/>
          <w:bCs/>
          <w:sz w:val="28"/>
          <w:szCs w:val="28"/>
        </w:rPr>
        <w:t>Ousia</w:t>
      </w:r>
      <w:proofErr w:type="spellEnd"/>
      <w:r>
        <w:rPr>
          <w:rFonts w:ascii="Baltica" w:hAnsi="Baltica"/>
          <w:b/>
          <w:bCs/>
          <w:sz w:val="28"/>
          <w:szCs w:val="28"/>
        </w:rPr>
        <w:t xml:space="preserve">, </w:t>
      </w:r>
      <w:proofErr w:type="spellStart"/>
      <w:r>
        <w:rPr>
          <w:rFonts w:ascii="Baltica" w:hAnsi="Baltica"/>
          <w:b/>
          <w:bCs/>
          <w:sz w:val="28"/>
          <w:szCs w:val="28"/>
        </w:rPr>
        <w:t>Physis</w:t>
      </w:r>
      <w:proofErr w:type="spellEnd"/>
      <w:r>
        <w:rPr>
          <w:rFonts w:ascii="Baltica" w:hAnsi="Baltica"/>
          <w:b/>
          <w:bCs/>
          <w:sz w:val="28"/>
          <w:szCs w:val="28"/>
        </w:rPr>
        <w:t xml:space="preserve">, Hypostasis and </w:t>
      </w:r>
      <w:proofErr w:type="spellStart"/>
      <w:r>
        <w:rPr>
          <w:rFonts w:ascii="Baltica" w:hAnsi="Baltica"/>
          <w:b/>
          <w:bCs/>
          <w:sz w:val="28"/>
          <w:szCs w:val="28"/>
        </w:rPr>
        <w:t>Prosopon</w:t>
      </w:r>
      <w:proofErr w:type="spellEnd"/>
    </w:p>
    <w:p w:rsidR="00A37756" w:rsidRDefault="00A37756" w:rsidP="00A37756">
      <w:pPr>
        <w:pStyle w:val="BodyText"/>
        <w:rPr>
          <w:rFonts w:ascii="Baltica" w:hAnsi="Baltica"/>
          <w:b/>
          <w:bCs/>
          <w:sz w:val="16"/>
          <w:szCs w:val="16"/>
        </w:rPr>
      </w:pPr>
    </w:p>
    <w:p w:rsidR="00A37756" w:rsidRDefault="00A37756" w:rsidP="00A37756">
      <w:pPr>
        <w:pStyle w:val="BodyText"/>
      </w:pPr>
      <w:r>
        <w:lastRenderedPageBreak/>
        <w:t xml:space="preserve">These Greek terms have at times caused misunderstandings between Eastern and Western theologians. But we shall try to define them in a comprehensible way based on the teachings of Saint Cyril of Alexandria and Saint Gregory of </w:t>
      </w:r>
      <w:proofErr w:type="spellStart"/>
      <w:r>
        <w:t>Nazianza</w:t>
      </w:r>
      <w:proofErr w:type="spellEnd"/>
      <w:r>
        <w:t>.</w:t>
      </w:r>
    </w:p>
    <w:p w:rsidR="00A37756" w:rsidRDefault="00A37756" w:rsidP="00A37756">
      <w:pPr>
        <w:pStyle w:val="BodyText"/>
      </w:pPr>
    </w:p>
    <w:p w:rsidR="00A37756" w:rsidRDefault="00A37756" w:rsidP="00A37756">
      <w:pPr>
        <w:pStyle w:val="BodyText"/>
      </w:pPr>
    </w:p>
    <w:p w:rsidR="00A37756" w:rsidRDefault="00A37756" w:rsidP="00A37756">
      <w:pPr>
        <w:pStyle w:val="BodyText"/>
      </w:pPr>
      <w:r>
        <w:t>(</w:t>
      </w:r>
      <w:proofErr w:type="spellStart"/>
      <w:r>
        <w:t>i</w:t>
      </w:r>
      <w:proofErr w:type="spellEnd"/>
      <w:r>
        <w:t xml:space="preserve">) </w:t>
      </w:r>
      <w:r>
        <w:tab/>
      </w:r>
      <w:proofErr w:type="spellStart"/>
      <w:r>
        <w:rPr>
          <w:b/>
          <w:bCs/>
        </w:rPr>
        <w:t>Ousia</w:t>
      </w:r>
      <w:proofErr w:type="spellEnd"/>
      <w:r>
        <w:t xml:space="preserve"> is used in the meaning of essence; the reality of constitution of being.</w:t>
      </w:r>
    </w:p>
    <w:p w:rsidR="00A37756" w:rsidRDefault="00A37756" w:rsidP="00A37756">
      <w:pPr>
        <w:pStyle w:val="BodyText"/>
      </w:pPr>
    </w:p>
    <w:p w:rsidR="00A37756" w:rsidRDefault="00A37756" w:rsidP="00A37756">
      <w:pPr>
        <w:pStyle w:val="BodyText"/>
      </w:pPr>
      <w:r>
        <w:t xml:space="preserve">The essence of gold is what gold is. </w:t>
      </w:r>
    </w:p>
    <w:p w:rsidR="00A37756" w:rsidRDefault="00A37756" w:rsidP="00A37756">
      <w:pPr>
        <w:pStyle w:val="BodyText"/>
      </w:pPr>
    </w:p>
    <w:p w:rsidR="00A37756" w:rsidRDefault="00A37756" w:rsidP="00A37756">
      <w:pPr>
        <w:pStyle w:val="BodyText"/>
      </w:pPr>
      <w:r>
        <w:t xml:space="preserve">God indicated His special name as </w:t>
      </w:r>
      <w:proofErr w:type="spellStart"/>
      <w:r>
        <w:t>Yehwa</w:t>
      </w:r>
      <w:proofErr w:type="spellEnd"/>
      <w:r>
        <w:t xml:space="preserve"> = </w:t>
      </w:r>
      <w:proofErr w:type="spellStart"/>
      <w:r>
        <w:t>Jehova</w:t>
      </w:r>
      <w:proofErr w:type="spellEnd"/>
      <w:r>
        <w:t xml:space="preserve">, indicating that His essential being was not brought into existence by another creator. </w:t>
      </w:r>
    </w:p>
    <w:p w:rsidR="00A37756" w:rsidRDefault="00A37756" w:rsidP="00A37756">
      <w:pPr>
        <w:pStyle w:val="BodyText"/>
      </w:pPr>
    </w:p>
    <w:p w:rsidR="00A37756" w:rsidRDefault="00A37756" w:rsidP="00A37756">
      <w:pPr>
        <w:pStyle w:val="BodyText"/>
      </w:pPr>
      <w:r>
        <w:t xml:space="preserve">Gold can be formed as a ring, a chain, a key, or in any other form, but in all cases </w:t>
      </w:r>
      <w:r>
        <w:rPr>
          <w:b/>
          <w:bCs/>
        </w:rPr>
        <w:t>the essence</w:t>
      </w:r>
      <w:r>
        <w:t xml:space="preserve"> of all these things is gold regardless of its shape, function, volume, etc.</w:t>
      </w:r>
    </w:p>
    <w:p w:rsidR="00A37756" w:rsidRDefault="00A37756" w:rsidP="00A37756">
      <w:pPr>
        <w:pStyle w:val="BodyText"/>
      </w:pPr>
    </w:p>
    <w:p w:rsidR="00A37756" w:rsidRDefault="00A37756" w:rsidP="00A37756">
      <w:pPr>
        <w:pStyle w:val="BodyText"/>
      </w:pPr>
      <w:r>
        <w:t>The essence of each person of the Holy Trinity is one and the same, regardless of their distinct hypostatic properties. The Father, being the source, does not mean that He is different in essence from the Son begotten of Him, or the Holy Spirit who proceeds from Him.</w:t>
      </w:r>
    </w:p>
    <w:p w:rsidR="00A37756" w:rsidRDefault="00A37756" w:rsidP="00A37756">
      <w:pPr>
        <w:pStyle w:val="BodyText"/>
      </w:pPr>
    </w:p>
    <w:p w:rsidR="00A37756" w:rsidRDefault="00A37756" w:rsidP="00A37756">
      <w:pPr>
        <w:pStyle w:val="BodyText"/>
        <w:ind w:hanging="720"/>
      </w:pPr>
      <w:r>
        <w:t>(ii)</w:t>
      </w:r>
      <w:r>
        <w:tab/>
      </w:r>
      <w:r w:rsidR="00EA0255">
        <w:t>(</w:t>
      </w:r>
      <w:proofErr w:type="gramStart"/>
      <w:r w:rsidR="00EA0255">
        <w:t>ii</w:t>
      </w:r>
      <w:proofErr w:type="gramEnd"/>
      <w:r w:rsidR="00EA0255">
        <w:t xml:space="preserve">) </w:t>
      </w:r>
      <w:proofErr w:type="spellStart"/>
      <w:r>
        <w:rPr>
          <w:b/>
          <w:bCs/>
        </w:rPr>
        <w:t>Physis</w:t>
      </w:r>
      <w:proofErr w:type="spellEnd"/>
      <w:r>
        <w:t xml:space="preserve"> is used in the meaning of nature. We can define the nature as the sum of qualities of a certain essence or being.</w:t>
      </w:r>
    </w:p>
    <w:p w:rsidR="00A37756" w:rsidRDefault="00A37756" w:rsidP="00A37756">
      <w:pPr>
        <w:pStyle w:val="BodyText"/>
      </w:pPr>
    </w:p>
    <w:p w:rsidR="00A37756" w:rsidRDefault="00A37756" w:rsidP="00A37756">
      <w:pPr>
        <w:pStyle w:val="BodyText"/>
      </w:pPr>
      <w:r>
        <w:t xml:space="preserve">Gold has the properties of being resistant to corrosion (almost unchangeable), an excellent conductor of electricity, precious, yellow in </w:t>
      </w:r>
      <w:proofErr w:type="spellStart"/>
      <w:r>
        <w:t>colour</w:t>
      </w:r>
      <w:proofErr w:type="spellEnd"/>
      <w:r>
        <w:t>, bright in appearance, beautiful, etc.</w:t>
      </w:r>
    </w:p>
    <w:p w:rsidR="00A37756" w:rsidRDefault="00A37756" w:rsidP="00A37756">
      <w:pPr>
        <w:pStyle w:val="BodyText"/>
        <w:rPr>
          <w:b/>
          <w:bCs/>
        </w:rPr>
      </w:pPr>
    </w:p>
    <w:p w:rsidR="00A37756" w:rsidRDefault="00A37756" w:rsidP="00A37756">
      <w:pPr>
        <w:pStyle w:val="BodyText"/>
      </w:pPr>
      <w:r>
        <w:rPr>
          <w:b/>
          <w:bCs/>
        </w:rPr>
        <w:t>Physics</w:t>
      </w:r>
      <w:r>
        <w:t xml:space="preserve"> is the name of the science which studies the behavior of different materials under different conditions of temperature and electrical or magnetic influence, that is to say the term physics is derived from the term “</w:t>
      </w:r>
      <w:proofErr w:type="spellStart"/>
      <w:r>
        <w:t>physis</w:t>
      </w:r>
      <w:proofErr w:type="spellEnd"/>
      <w:r>
        <w:t>”.</w:t>
      </w:r>
    </w:p>
    <w:p w:rsidR="00A37756" w:rsidRDefault="00A37756" w:rsidP="00A37756">
      <w:pPr>
        <w:pStyle w:val="BodyText"/>
      </w:pPr>
    </w:p>
    <w:p w:rsidR="00A37756" w:rsidRDefault="00A37756" w:rsidP="00A37756">
      <w:pPr>
        <w:pStyle w:val="BodyText"/>
        <w:ind w:hanging="720"/>
      </w:pPr>
      <w:r>
        <w:t xml:space="preserve">(iii) </w:t>
      </w:r>
      <w:r>
        <w:tab/>
      </w:r>
      <w:r w:rsidR="00EA0255">
        <w:t>(</w:t>
      </w:r>
      <w:proofErr w:type="gramStart"/>
      <w:r w:rsidR="00EA0255">
        <w:t>iii</w:t>
      </w:r>
      <w:proofErr w:type="gramEnd"/>
      <w:r w:rsidR="00EA0255">
        <w:t xml:space="preserve">) </w:t>
      </w:r>
      <w:r>
        <w:rPr>
          <w:b/>
          <w:bCs/>
        </w:rPr>
        <w:t xml:space="preserve">Hypostasis </w:t>
      </w:r>
      <w:r>
        <w:t>is the term used to denote the essence or the nature, together with the person (</w:t>
      </w:r>
      <w:proofErr w:type="spellStart"/>
      <w:r>
        <w:t>prosopon</w:t>
      </w:r>
      <w:proofErr w:type="spellEnd"/>
      <w:r>
        <w:t>) who owns it.</w:t>
      </w:r>
    </w:p>
    <w:p w:rsidR="00A37756" w:rsidRDefault="00A37756" w:rsidP="00A37756">
      <w:pPr>
        <w:pStyle w:val="BodyText"/>
      </w:pPr>
    </w:p>
    <w:p w:rsidR="00A37756" w:rsidRDefault="00A37756" w:rsidP="00A37756">
      <w:pPr>
        <w:pStyle w:val="BodyText"/>
        <w:rPr>
          <w:b/>
          <w:bCs/>
        </w:rPr>
      </w:pPr>
      <w:r>
        <w:rPr>
          <w:b/>
          <w:bCs/>
        </w:rPr>
        <w:t>It is a great mistake and danger to try to apply it to the simple meaning of person (</w:t>
      </w:r>
      <w:proofErr w:type="spellStart"/>
      <w:r>
        <w:rPr>
          <w:b/>
          <w:bCs/>
        </w:rPr>
        <w:t>prosopon</w:t>
      </w:r>
      <w:proofErr w:type="spellEnd"/>
      <w:r>
        <w:rPr>
          <w:b/>
          <w:bCs/>
        </w:rPr>
        <w:t>) alone.</w:t>
      </w:r>
    </w:p>
    <w:p w:rsidR="00A37756" w:rsidRDefault="00A37756" w:rsidP="00A37756">
      <w:pPr>
        <w:pStyle w:val="BodyText"/>
        <w:rPr>
          <w:b/>
          <w:bCs/>
        </w:rPr>
      </w:pPr>
    </w:p>
    <w:p w:rsidR="00A37756" w:rsidRDefault="00A37756" w:rsidP="00A37756">
      <w:pPr>
        <w:pStyle w:val="BodyText"/>
      </w:pPr>
      <w:r>
        <w:t>When we speak about “hypostatic union”, we are speaking about the union of two or more natures in one simple person (</w:t>
      </w:r>
      <w:proofErr w:type="spellStart"/>
      <w:r>
        <w:t>prosopon</w:t>
      </w:r>
      <w:proofErr w:type="spellEnd"/>
      <w:r>
        <w:t>).</w:t>
      </w:r>
    </w:p>
    <w:p w:rsidR="00A37756" w:rsidRDefault="00A37756" w:rsidP="00A37756">
      <w:pPr>
        <w:pStyle w:val="BodyText"/>
      </w:pPr>
    </w:p>
    <w:p w:rsidR="00A37756" w:rsidRDefault="00A37756" w:rsidP="00A37756">
      <w:pPr>
        <w:pStyle w:val="BodyText"/>
      </w:pPr>
      <w:r>
        <w:t xml:space="preserve">But we can never speak about a union of persons to form one person, because </w:t>
      </w:r>
      <w:r>
        <w:rPr>
          <w:b/>
          <w:bCs/>
        </w:rPr>
        <w:t>this is logically impossible</w:t>
      </w:r>
      <w:r>
        <w:t xml:space="preserve"> as we shall see when we define the term ‘person’. And at the same time, this can lead us to </w:t>
      </w:r>
      <w:r>
        <w:rPr>
          <w:b/>
          <w:bCs/>
        </w:rPr>
        <w:t>the Nestorian Heresy</w:t>
      </w:r>
      <w:r>
        <w:t xml:space="preserve"> which speaks about union of persons resulting in ‘the person of union’ in Jesus Christ.</w:t>
      </w:r>
    </w:p>
    <w:p w:rsidR="00A37756" w:rsidRDefault="00A37756" w:rsidP="00A37756">
      <w:pPr>
        <w:pStyle w:val="BodyText"/>
      </w:pPr>
    </w:p>
    <w:p w:rsidR="00A37756" w:rsidRDefault="00A37756" w:rsidP="00A37756">
      <w:pPr>
        <w:pStyle w:val="BodyText"/>
      </w:pPr>
      <w:r>
        <w:t>According to Saint Cyril, ‘hypostatic union’ can be applied to both the union of body and spirit in a human being, and the union of humanity and divinity in Jesus Christ.</w:t>
      </w:r>
    </w:p>
    <w:p w:rsidR="00A37756" w:rsidRDefault="00A37756" w:rsidP="00A37756">
      <w:pPr>
        <w:pStyle w:val="BodyText"/>
      </w:pPr>
    </w:p>
    <w:p w:rsidR="00A37756" w:rsidRDefault="00A37756" w:rsidP="00A37756">
      <w:pPr>
        <w:pStyle w:val="BodyText"/>
        <w:ind w:hanging="720"/>
      </w:pPr>
      <w:r>
        <w:t>(iv)</w:t>
      </w:r>
      <w:r>
        <w:tab/>
      </w:r>
      <w:r w:rsidR="00EA0255">
        <w:t>(</w:t>
      </w:r>
      <w:proofErr w:type="gramStart"/>
      <w:r w:rsidR="00EA0255">
        <w:t>iv</w:t>
      </w:r>
      <w:proofErr w:type="gramEnd"/>
      <w:r w:rsidR="00EA0255">
        <w:t xml:space="preserve">) </w:t>
      </w:r>
      <w:proofErr w:type="spellStart"/>
      <w:r>
        <w:rPr>
          <w:b/>
          <w:bCs/>
        </w:rPr>
        <w:t>Prosopon</w:t>
      </w:r>
      <w:proofErr w:type="spellEnd"/>
      <w:r>
        <w:rPr>
          <w:b/>
          <w:bCs/>
        </w:rPr>
        <w:t xml:space="preserve"> </w:t>
      </w:r>
      <w:r>
        <w:t>was mostly used early in the past to denote the face. But in the Christology of the holy fathers of the Church it became used as the first pronoun, that is, to denote the “person”.</w:t>
      </w:r>
    </w:p>
    <w:p w:rsidR="00A37756" w:rsidRDefault="00A37756" w:rsidP="00A37756">
      <w:pPr>
        <w:pStyle w:val="BodyText"/>
      </w:pPr>
    </w:p>
    <w:p w:rsidR="00A37756" w:rsidRDefault="00A37756" w:rsidP="00A37756">
      <w:pPr>
        <w:pStyle w:val="BodyText"/>
      </w:pPr>
      <w:r>
        <w:t>The person is what enables us to differentiate between two individuals carrying the same essence and the same nature.</w:t>
      </w:r>
    </w:p>
    <w:p w:rsidR="00A37756" w:rsidRDefault="00A37756" w:rsidP="00A37756">
      <w:pPr>
        <w:pStyle w:val="BodyText"/>
        <w:rPr>
          <w:sz w:val="8"/>
          <w:szCs w:val="8"/>
        </w:rPr>
      </w:pPr>
    </w:p>
    <w:p w:rsidR="00A37756" w:rsidRDefault="00A37756" w:rsidP="00A37756">
      <w:pPr>
        <w:pStyle w:val="BodyText"/>
      </w:pPr>
      <w:r>
        <w:t>We can say that the person of Saint Peter is the thing which makes him distinct from Saint Paul, although they were co-essential or had the same human nature.</w:t>
      </w:r>
    </w:p>
    <w:p w:rsidR="00A37756" w:rsidRDefault="00A37756" w:rsidP="00A37756">
      <w:pPr>
        <w:pStyle w:val="BodyText"/>
      </w:pPr>
    </w:p>
    <w:p w:rsidR="00A37756" w:rsidRDefault="00A37756" w:rsidP="00A37756">
      <w:pPr>
        <w:pStyle w:val="BodyText"/>
      </w:pPr>
      <w:r>
        <w:t xml:space="preserve">The person is the owner of the nature and the owner of the decision. He is the owner of the capabilities of his nature and the user of it according to his own personal will. The </w:t>
      </w:r>
      <w:r>
        <w:rPr>
          <w:b/>
          <w:bCs/>
        </w:rPr>
        <w:t>natural will</w:t>
      </w:r>
      <w:r>
        <w:t xml:space="preserve"> is the desire, but the </w:t>
      </w:r>
      <w:r>
        <w:rPr>
          <w:b/>
          <w:bCs/>
        </w:rPr>
        <w:t>personal will</w:t>
      </w:r>
      <w:r>
        <w:t xml:space="preserve"> is the decision; and they do not necessarily coincide with each other in every person and in every case.</w:t>
      </w:r>
    </w:p>
    <w:p w:rsidR="00A37756" w:rsidRDefault="00A37756" w:rsidP="00A37756">
      <w:pPr>
        <w:pStyle w:val="BodyText"/>
      </w:pPr>
    </w:p>
    <w:p w:rsidR="00A37756" w:rsidRDefault="00A37756" w:rsidP="00A37756">
      <w:pPr>
        <w:pStyle w:val="BodyText"/>
        <w:rPr>
          <w:rFonts w:cs="Times New Roman"/>
        </w:rPr>
      </w:pPr>
      <w:r>
        <w:rPr>
          <w:b/>
          <w:bCs/>
        </w:rPr>
        <w:t>The person</w:t>
      </w:r>
      <w:r>
        <w:t xml:space="preserve"> (</w:t>
      </w:r>
      <w:proofErr w:type="spellStart"/>
      <w:r>
        <w:t>prosopon</w:t>
      </w:r>
      <w:proofErr w:type="spellEnd"/>
      <w:r>
        <w:t xml:space="preserve"> = </w:t>
      </w:r>
      <w:proofErr w:type="spellStart"/>
      <w:r>
        <w:rPr>
          <w:rFonts w:ascii="Bwgrkl" w:hAnsi="Bwgrkl"/>
          <w:b/>
          <w:bCs/>
          <w:sz w:val="28"/>
          <w:szCs w:val="28"/>
        </w:rPr>
        <w:t>pro</w:t>
      </w:r>
      <w:proofErr w:type="gramStart"/>
      <w:r>
        <w:rPr>
          <w:rFonts w:ascii="Bwgrkl" w:hAnsi="Bwgrkl"/>
          <w:b/>
          <w:bCs/>
          <w:sz w:val="28"/>
          <w:szCs w:val="28"/>
        </w:rPr>
        <w:t>,swpon</w:t>
      </w:r>
      <w:proofErr w:type="spellEnd"/>
      <w:proofErr w:type="gramEnd"/>
      <w:r>
        <w:rPr>
          <w:rFonts w:cs="Times New Roman"/>
        </w:rPr>
        <w:t xml:space="preserve">) is </w:t>
      </w:r>
      <w:r>
        <w:rPr>
          <w:rFonts w:cs="Times New Roman"/>
          <w:b/>
          <w:bCs/>
        </w:rPr>
        <w:t>the one looking towards another</w:t>
      </w:r>
      <w:r>
        <w:rPr>
          <w:rFonts w:cs="Times New Roman"/>
        </w:rPr>
        <w:t xml:space="preserve"> (the Greek word </w:t>
      </w:r>
      <w:proofErr w:type="spellStart"/>
      <w:r>
        <w:rPr>
          <w:rFonts w:ascii="Bwgrkl" w:hAnsi="Bwgrkl"/>
          <w:b/>
          <w:bCs/>
          <w:sz w:val="28"/>
          <w:szCs w:val="28"/>
        </w:rPr>
        <w:t>pro,swpon</w:t>
      </w:r>
      <w:proofErr w:type="spellEnd"/>
      <w:r>
        <w:rPr>
          <w:rFonts w:ascii="Bwgrkl" w:hAnsi="Bwgrkl" w:cs="Times New Roman"/>
        </w:rPr>
        <w:t xml:space="preserve"> </w:t>
      </w:r>
      <w:r>
        <w:rPr>
          <w:rFonts w:cs="Times New Roman"/>
        </w:rPr>
        <w:t>consists of</w:t>
      </w:r>
      <w:r>
        <w:rPr>
          <w:rFonts w:ascii="Bwgrkl" w:hAnsi="Bwgrkl" w:cs="Times New Roman"/>
        </w:rPr>
        <w:t xml:space="preserve"> </w:t>
      </w:r>
      <w:proofErr w:type="spellStart"/>
      <w:r>
        <w:rPr>
          <w:rFonts w:ascii="Bwgrkl" w:hAnsi="Bwgrkl" w:cs="Times New Roman"/>
          <w:b/>
          <w:bCs/>
          <w:sz w:val="28"/>
          <w:szCs w:val="28"/>
        </w:rPr>
        <w:t>pro,j</w:t>
      </w:r>
      <w:proofErr w:type="spellEnd"/>
      <w:r>
        <w:rPr>
          <w:rFonts w:ascii="Bwgrkl" w:hAnsi="Bwgrkl" w:cs="Times New Roman"/>
        </w:rPr>
        <w:t xml:space="preserve"> </w:t>
      </w:r>
      <w:r>
        <w:rPr>
          <w:rFonts w:cs="Times New Roman"/>
        </w:rPr>
        <w:t xml:space="preserve">meaning ‘toward, and  </w:t>
      </w:r>
      <w:proofErr w:type="spellStart"/>
      <w:r>
        <w:rPr>
          <w:rFonts w:ascii="Bwgrkl" w:hAnsi="Bwgrkl"/>
          <w:b/>
          <w:bCs/>
          <w:sz w:val="28"/>
          <w:szCs w:val="28"/>
        </w:rPr>
        <w:t>w;y</w:t>
      </w:r>
      <w:proofErr w:type="spellEnd"/>
      <w:r>
        <w:rPr>
          <w:rFonts w:cs="Times New Roman"/>
        </w:rPr>
        <w:t xml:space="preserve"> meaning face)</w:t>
      </w:r>
    </w:p>
    <w:p w:rsidR="00A37756" w:rsidRDefault="00A37756" w:rsidP="00A37756">
      <w:pPr>
        <w:pStyle w:val="BodyText"/>
        <w:rPr>
          <w:rFonts w:cs="Times New Roman"/>
        </w:rPr>
      </w:pPr>
    </w:p>
    <w:p w:rsidR="00A37756" w:rsidRDefault="00A37756" w:rsidP="00A37756">
      <w:pPr>
        <w:pStyle w:val="BodyText"/>
        <w:rPr>
          <w:rFonts w:cs="Times New Roman"/>
        </w:rPr>
      </w:pPr>
      <w:r>
        <w:rPr>
          <w:rFonts w:cs="Times New Roman"/>
        </w:rPr>
        <w:t xml:space="preserve">He exchanges love, and that is why the wife and the husband, though united together can form only </w:t>
      </w:r>
      <w:r>
        <w:rPr>
          <w:rFonts w:cs="Times New Roman"/>
          <w:b/>
          <w:bCs/>
        </w:rPr>
        <w:t>one body</w:t>
      </w:r>
      <w:r>
        <w:rPr>
          <w:rFonts w:cs="Times New Roman"/>
        </w:rPr>
        <w:t xml:space="preserve"> but </w:t>
      </w:r>
      <w:r>
        <w:rPr>
          <w:rFonts w:cs="Times New Roman"/>
          <w:b/>
          <w:bCs/>
        </w:rPr>
        <w:t>not one person</w:t>
      </w:r>
      <w:r>
        <w:rPr>
          <w:rFonts w:cs="Times New Roman"/>
        </w:rPr>
        <w:t>, otherwise how can they love each other?</w:t>
      </w:r>
    </w:p>
    <w:p w:rsidR="00A37756" w:rsidRDefault="00A37756" w:rsidP="00A37756">
      <w:pPr>
        <w:pStyle w:val="BodyText"/>
        <w:rPr>
          <w:rFonts w:cs="Times New Roman"/>
        </w:rPr>
      </w:pPr>
    </w:p>
    <w:p w:rsidR="00A37756" w:rsidRDefault="00A37756" w:rsidP="00A37756">
      <w:pPr>
        <w:pStyle w:val="BodyText"/>
        <w:rPr>
          <w:rFonts w:cs="Times New Roman"/>
        </w:rPr>
      </w:pPr>
      <w:r>
        <w:rPr>
          <w:rFonts w:cs="Times New Roman"/>
        </w:rPr>
        <w:t xml:space="preserve">Even the three persons of the Holy Trinity, the supreme model of oneness, although having one and the same essence, nature, mind and will are identical in every divine property of essence, but </w:t>
      </w:r>
      <w:r>
        <w:rPr>
          <w:rFonts w:cs="Times New Roman"/>
          <w:b/>
          <w:bCs/>
        </w:rPr>
        <w:t>can never become one person</w:t>
      </w:r>
      <w:r>
        <w:rPr>
          <w:rFonts w:cs="Times New Roman"/>
        </w:rPr>
        <w:t>, since “God is love” (1Jn 4: 8,16). Without the distinction of persons (</w:t>
      </w:r>
      <w:proofErr w:type="spellStart"/>
      <w:r>
        <w:rPr>
          <w:rFonts w:cs="Times New Roman"/>
        </w:rPr>
        <w:t>prosopa</w:t>
      </w:r>
      <w:proofErr w:type="spellEnd"/>
      <w:r>
        <w:rPr>
          <w:rFonts w:cs="Times New Roman"/>
        </w:rPr>
        <w:t>) they can never love each other and this can mean that God is no longer the eternal loving Triune God; otherwise speaking we shall loose God.</w:t>
      </w:r>
    </w:p>
    <w:p w:rsidR="00A37756" w:rsidRDefault="00A37756" w:rsidP="00A37756">
      <w:pPr>
        <w:pStyle w:val="BodyText"/>
        <w:rPr>
          <w:rFonts w:cs="Times New Roman"/>
        </w:rPr>
      </w:pPr>
    </w:p>
    <w:p w:rsidR="00A37756" w:rsidRDefault="00A37756" w:rsidP="00A37756">
      <w:pPr>
        <w:pStyle w:val="BodyText"/>
        <w:rPr>
          <w:rFonts w:ascii="Baltica" w:hAnsi="Baltica"/>
          <w:b/>
          <w:bCs/>
          <w:sz w:val="28"/>
          <w:szCs w:val="28"/>
        </w:rPr>
      </w:pPr>
      <w:r>
        <w:rPr>
          <w:rFonts w:ascii="Baltica" w:hAnsi="Baltica"/>
          <w:b/>
          <w:bCs/>
          <w:sz w:val="28"/>
          <w:szCs w:val="28"/>
        </w:rPr>
        <w:t>IV- Properties of Essence, Hypostatic Properties, and Distinction in the Holy Trinity</w:t>
      </w:r>
    </w:p>
    <w:p w:rsidR="00A37756" w:rsidRDefault="00A37756" w:rsidP="00A37756">
      <w:pPr>
        <w:pStyle w:val="BodyText"/>
        <w:rPr>
          <w:rFonts w:ascii="Baltica" w:hAnsi="Baltica"/>
          <w:b/>
          <w:bCs/>
          <w:sz w:val="28"/>
          <w:szCs w:val="28"/>
        </w:rPr>
      </w:pPr>
    </w:p>
    <w:p w:rsidR="00A37756" w:rsidRDefault="00A37756" w:rsidP="00A37756">
      <w:pPr>
        <w:pStyle w:val="BodyText"/>
        <w:rPr>
          <w:rFonts w:cs="Times New Roman"/>
        </w:rPr>
      </w:pPr>
      <w:r>
        <w:rPr>
          <w:rFonts w:cs="Times New Roman"/>
        </w:rPr>
        <w:t xml:space="preserve">As we have seen in the previously stated sayings of the holy fathers, the properties of essence are identical for the three </w:t>
      </w:r>
      <w:proofErr w:type="spellStart"/>
      <w:r>
        <w:rPr>
          <w:rFonts w:cs="Times New Roman"/>
        </w:rPr>
        <w:t>hypostaseis</w:t>
      </w:r>
      <w:proofErr w:type="spellEnd"/>
      <w:r>
        <w:rPr>
          <w:rFonts w:cs="Times New Roman"/>
        </w:rPr>
        <w:t xml:space="preserve"> of the Holy Trinity.</w:t>
      </w:r>
    </w:p>
    <w:p w:rsidR="00A37756" w:rsidRDefault="00A37756" w:rsidP="00A37756">
      <w:pPr>
        <w:pStyle w:val="BodyText"/>
        <w:rPr>
          <w:rFonts w:cs="Times New Roman"/>
        </w:rPr>
      </w:pPr>
    </w:p>
    <w:p w:rsidR="00A37756" w:rsidRDefault="00A37756" w:rsidP="00A37756">
      <w:pPr>
        <w:pStyle w:val="BodyText"/>
        <w:rPr>
          <w:rFonts w:cs="Times New Roman"/>
        </w:rPr>
      </w:pPr>
      <w:r>
        <w:rPr>
          <w:rFonts w:cs="Times New Roman"/>
        </w:rPr>
        <w:t>The distinction between them is merely by hypostatic property which is confined to each of them.</w:t>
      </w:r>
    </w:p>
    <w:p w:rsidR="00A37756" w:rsidRDefault="00A37756" w:rsidP="00A37756">
      <w:pPr>
        <w:pStyle w:val="BodyText"/>
        <w:rPr>
          <w:rFonts w:cs="Times New Roman"/>
        </w:rPr>
      </w:pPr>
    </w:p>
    <w:p w:rsidR="00A37756" w:rsidRDefault="00A37756" w:rsidP="00A37756">
      <w:pPr>
        <w:pStyle w:val="BodyText"/>
        <w:rPr>
          <w:rFonts w:cs="Times New Roman"/>
        </w:rPr>
      </w:pPr>
      <w:r>
        <w:rPr>
          <w:rFonts w:cs="Times New Roman"/>
          <w:b/>
          <w:bCs/>
        </w:rPr>
        <w:t>Fatherhood</w:t>
      </w:r>
      <w:r>
        <w:rPr>
          <w:rFonts w:cs="Times New Roman"/>
        </w:rPr>
        <w:t xml:space="preserve"> as being the origin or the cause is the special property of the Father who is the Begetter and Emitter.</w:t>
      </w:r>
    </w:p>
    <w:p w:rsidR="00A37756" w:rsidRDefault="00A37756" w:rsidP="00A37756">
      <w:pPr>
        <w:pStyle w:val="BodyText"/>
        <w:rPr>
          <w:rFonts w:cs="Times New Roman"/>
        </w:rPr>
      </w:pPr>
      <w:proofErr w:type="spellStart"/>
      <w:r>
        <w:rPr>
          <w:rFonts w:cs="Times New Roman"/>
          <w:b/>
          <w:bCs/>
        </w:rPr>
        <w:t>Sonship</w:t>
      </w:r>
      <w:proofErr w:type="spellEnd"/>
      <w:r>
        <w:rPr>
          <w:rFonts w:cs="Times New Roman"/>
        </w:rPr>
        <w:t xml:space="preserve"> is the special property of the only begotten son (</w:t>
      </w:r>
      <w:proofErr w:type="spellStart"/>
      <w:r>
        <w:rPr>
          <w:rFonts w:cs="Times New Roman"/>
        </w:rPr>
        <w:t>Monogenes</w:t>
      </w:r>
      <w:proofErr w:type="spellEnd"/>
      <w:r>
        <w:rPr>
          <w:rFonts w:cs="Times New Roman"/>
        </w:rPr>
        <w:t>).</w:t>
      </w:r>
    </w:p>
    <w:p w:rsidR="00A37756" w:rsidRDefault="00A37756" w:rsidP="00A37756">
      <w:pPr>
        <w:pStyle w:val="BodyText"/>
        <w:rPr>
          <w:rFonts w:cs="Times New Roman"/>
        </w:rPr>
      </w:pPr>
      <w:r>
        <w:rPr>
          <w:rFonts w:cs="Times New Roman"/>
          <w:b/>
          <w:bCs/>
        </w:rPr>
        <w:t>Procession or Emission</w:t>
      </w:r>
      <w:r>
        <w:rPr>
          <w:rFonts w:cs="Times New Roman"/>
        </w:rPr>
        <w:t xml:space="preserve"> is the special property of the Holy Spirit.</w:t>
      </w:r>
    </w:p>
    <w:p w:rsidR="00A37756" w:rsidRDefault="00A37756" w:rsidP="00A37756">
      <w:pPr>
        <w:pStyle w:val="BodyText"/>
        <w:rPr>
          <w:rFonts w:cs="Times New Roman"/>
        </w:rPr>
      </w:pPr>
    </w:p>
    <w:p w:rsidR="00A37756" w:rsidRDefault="00A37756" w:rsidP="00A37756">
      <w:pPr>
        <w:pStyle w:val="BodyText"/>
        <w:rPr>
          <w:rFonts w:cs="Times New Roman"/>
        </w:rPr>
      </w:pPr>
      <w:r>
        <w:rPr>
          <w:rFonts w:cs="Times New Roman"/>
        </w:rPr>
        <w:t>It is impossible to mingle the three hypostatic properties or any two of them, otherwise the distinction of the three persons of the Holy Trinity can be dropped, and thus confusion in the Godhead can occur.</w:t>
      </w:r>
    </w:p>
    <w:p w:rsidR="00A37756" w:rsidRDefault="00A37756" w:rsidP="00A37756">
      <w:pPr>
        <w:pStyle w:val="BodyText"/>
        <w:rPr>
          <w:rFonts w:cs="Times New Roman"/>
        </w:rPr>
      </w:pPr>
    </w:p>
    <w:p w:rsidR="00A37756" w:rsidRDefault="00A37756" w:rsidP="00A37756">
      <w:pPr>
        <w:pStyle w:val="BodyText"/>
      </w:pPr>
      <w:r>
        <w:rPr>
          <w:rFonts w:cs="Times New Roman"/>
        </w:rPr>
        <w:t xml:space="preserve">Saint Gregory of </w:t>
      </w:r>
      <w:proofErr w:type="spellStart"/>
      <w:r>
        <w:rPr>
          <w:rFonts w:cs="Times New Roman"/>
        </w:rPr>
        <w:t>Nazianza</w:t>
      </w:r>
      <w:proofErr w:type="spellEnd"/>
      <w:r>
        <w:rPr>
          <w:rFonts w:cs="Times New Roman"/>
        </w:rPr>
        <w:t xml:space="preserve"> spoke very clearly about this fact saying, “</w:t>
      </w:r>
      <w:r>
        <w:rPr>
          <w:i/>
          <w:iCs/>
        </w:rPr>
        <w:t xml:space="preserve">Christ… What great things are there in the idea of God which </w:t>
      </w:r>
      <w:proofErr w:type="gramStart"/>
      <w:r>
        <w:rPr>
          <w:i/>
          <w:iCs/>
        </w:rPr>
        <w:t>are</w:t>
      </w:r>
      <w:proofErr w:type="gramEnd"/>
      <w:r>
        <w:rPr>
          <w:i/>
          <w:iCs/>
        </w:rPr>
        <w:t xml:space="preserve"> not in His power? What titles which belong to God are not applied to him, except only Unbegotten and Begotten? For it was needful that the distinctive properties of the Father and the Son should remain peculiar to Them, lest there should be confusion in the Godhead which brings all things, even disorder itself, into due arrangement and good order.</w:t>
      </w:r>
      <w:r>
        <w:t>”</w:t>
      </w:r>
      <w:r>
        <w:rPr>
          <w:rStyle w:val="FootnoteReference"/>
          <w:sz w:val="20"/>
          <w:szCs w:val="20"/>
        </w:rPr>
        <w:footnoteReference w:id="24"/>
      </w:r>
      <w:r>
        <w:t xml:space="preserve"> </w:t>
      </w:r>
    </w:p>
    <w:p w:rsidR="00A37756" w:rsidRDefault="00A37756" w:rsidP="00A37756">
      <w:pPr>
        <w:pStyle w:val="BodyText"/>
      </w:pPr>
    </w:p>
    <w:p w:rsidR="00A37756" w:rsidRDefault="00A37756" w:rsidP="00A37756">
      <w:pPr>
        <w:pStyle w:val="BodyText"/>
      </w:pPr>
      <w:r>
        <w:t xml:space="preserve">He was also very clear in distinguishing between generation and procession, so that the procession of the Holy Spirit has no relation to the generation of the Son. Consequently, the Son can never be a secondary cause in </w:t>
      </w:r>
      <w:proofErr w:type="gramStart"/>
      <w:r>
        <w:t>proceeding</w:t>
      </w:r>
      <w:proofErr w:type="gramEnd"/>
      <w:r>
        <w:t xml:space="preserve"> the Holy Spirit from the Father. Saint Gregory stated, “</w:t>
      </w:r>
      <w:r>
        <w:rPr>
          <w:i/>
          <w:iCs/>
        </w:rPr>
        <w:t xml:space="preserve">Now these are names common </w:t>
      </w:r>
      <w:r>
        <w:rPr>
          <w:i/>
          <w:iCs/>
        </w:rPr>
        <w:lastRenderedPageBreak/>
        <w:t xml:space="preserve">to the Godhead, but the proper Name of the </w:t>
      </w:r>
      <w:proofErr w:type="spellStart"/>
      <w:r>
        <w:rPr>
          <w:i/>
          <w:iCs/>
        </w:rPr>
        <w:t>Unoriginate</w:t>
      </w:r>
      <w:proofErr w:type="spellEnd"/>
      <w:r>
        <w:rPr>
          <w:i/>
          <w:iCs/>
        </w:rPr>
        <w:t xml:space="preserve"> is Father, and that of the Begotten without beginning is Son, and that of </w:t>
      </w:r>
      <w:r>
        <w:rPr>
          <w:b/>
          <w:bCs/>
          <w:i/>
          <w:iCs/>
        </w:rPr>
        <w:t>the un-</w:t>
      </w:r>
      <w:proofErr w:type="spellStart"/>
      <w:r>
        <w:rPr>
          <w:b/>
          <w:bCs/>
          <w:i/>
          <w:iCs/>
        </w:rPr>
        <w:t>begottenly</w:t>
      </w:r>
      <w:proofErr w:type="spellEnd"/>
      <w:r>
        <w:rPr>
          <w:b/>
          <w:bCs/>
          <w:i/>
          <w:iCs/>
        </w:rPr>
        <w:t xml:space="preserve"> Proceeding or going forth</w:t>
      </w:r>
      <w:r>
        <w:rPr>
          <w:i/>
          <w:iCs/>
        </w:rPr>
        <w:t xml:space="preserve"> is The Holy Ghost</w:t>
      </w:r>
      <w:r>
        <w:t>.”</w:t>
      </w:r>
      <w:r>
        <w:rPr>
          <w:rStyle w:val="FootnoteReference"/>
          <w:sz w:val="20"/>
          <w:szCs w:val="20"/>
        </w:rPr>
        <w:footnoteReference w:id="25"/>
      </w:r>
      <w:r>
        <w:t xml:space="preserve"> </w:t>
      </w:r>
    </w:p>
    <w:p w:rsidR="00A37756" w:rsidRDefault="00A37756" w:rsidP="00A37756">
      <w:pPr>
        <w:pStyle w:val="BodyText"/>
      </w:pPr>
    </w:p>
    <w:p w:rsidR="00A37756" w:rsidRDefault="00A37756" w:rsidP="00A37756">
      <w:pPr>
        <w:pStyle w:val="BodyText"/>
      </w:pPr>
    </w:p>
    <w:p w:rsidR="00A37756" w:rsidRDefault="00A37756" w:rsidP="00A37756">
      <w:pPr>
        <w:pStyle w:val="BodyText"/>
        <w:rPr>
          <w:rFonts w:ascii="Baltica" w:hAnsi="Baltica"/>
          <w:b/>
          <w:bCs/>
          <w:sz w:val="28"/>
          <w:szCs w:val="28"/>
        </w:rPr>
      </w:pPr>
      <w:r>
        <w:rPr>
          <w:rFonts w:ascii="Baltica" w:hAnsi="Baltica" w:cs="Times New Roman"/>
          <w:b/>
          <w:bCs/>
          <w:sz w:val="28"/>
          <w:szCs w:val="28"/>
        </w:rPr>
        <w:t xml:space="preserve">V- </w:t>
      </w:r>
      <w:proofErr w:type="spellStart"/>
      <w:r>
        <w:rPr>
          <w:rFonts w:ascii="Baltica" w:hAnsi="Baltica" w:cs="Times New Roman"/>
          <w:b/>
          <w:bCs/>
          <w:sz w:val="28"/>
          <w:szCs w:val="28"/>
        </w:rPr>
        <w:t>Ousia</w:t>
      </w:r>
      <w:proofErr w:type="spellEnd"/>
      <w:r>
        <w:rPr>
          <w:rFonts w:ascii="Baltica" w:hAnsi="Baltica" w:cs="Times New Roman"/>
          <w:b/>
          <w:bCs/>
          <w:sz w:val="28"/>
          <w:szCs w:val="28"/>
        </w:rPr>
        <w:t xml:space="preserve"> and </w:t>
      </w:r>
      <w:proofErr w:type="spellStart"/>
      <w:r>
        <w:rPr>
          <w:rFonts w:ascii="Baltica" w:hAnsi="Baltica" w:cs="Times New Roman"/>
          <w:b/>
          <w:bCs/>
          <w:sz w:val="28"/>
          <w:szCs w:val="28"/>
        </w:rPr>
        <w:t>Energia</w:t>
      </w:r>
      <w:proofErr w:type="spellEnd"/>
      <w:r>
        <w:rPr>
          <w:rFonts w:ascii="Baltica" w:hAnsi="Baltica" w:cs="Times New Roman"/>
          <w:b/>
          <w:bCs/>
          <w:sz w:val="28"/>
          <w:szCs w:val="28"/>
        </w:rPr>
        <w:t xml:space="preserve"> in Trinitarian Concept</w:t>
      </w:r>
    </w:p>
    <w:p w:rsidR="00A37756" w:rsidRDefault="00A37756" w:rsidP="00A37756">
      <w:pPr>
        <w:pStyle w:val="BodyText"/>
      </w:pPr>
    </w:p>
    <w:p w:rsidR="00A37756" w:rsidRDefault="00A37756" w:rsidP="00A37756">
      <w:pPr>
        <w:pStyle w:val="BodyText"/>
      </w:pPr>
      <w:r>
        <w:t>Procession of the Holy Spirit according to essence is from the Father alone, while energetic procession of Holy Spirit is from the Father and the Son. This means that the gifts of the Holy Spirit are Trinitarian gifts from the Father through the Son in the Spirit.</w:t>
      </w:r>
    </w:p>
    <w:p w:rsidR="00A37756" w:rsidRDefault="00A37756" w:rsidP="00A37756">
      <w:pPr>
        <w:spacing w:after="0" w:line="240" w:lineRule="auto"/>
        <w:jc w:val="lowKashida"/>
      </w:pPr>
    </w:p>
    <w:p w:rsidR="00A37756" w:rsidRDefault="00A37756" w:rsidP="00EA0255">
      <w:pPr>
        <w:pStyle w:val="BodyText"/>
      </w:pPr>
      <w:r w:rsidRPr="00EA0255">
        <w:t>Saint Athanasius</w:t>
      </w:r>
      <w:r>
        <w:t>: “The Father does all things through the Word in the Spirit.”</w:t>
      </w:r>
      <w:r w:rsidRPr="00EA0255">
        <w:footnoteReference w:id="26"/>
      </w:r>
    </w:p>
    <w:p w:rsidR="00A37756" w:rsidRDefault="00A37756" w:rsidP="00A37756">
      <w:pPr>
        <w:pStyle w:val="BodyText"/>
      </w:pPr>
    </w:p>
    <w:p w:rsidR="00A37756" w:rsidRDefault="00A37756" w:rsidP="00A37756">
      <w:pPr>
        <w:pStyle w:val="BodyText"/>
      </w:pPr>
      <w:r>
        <w:rPr>
          <w:b/>
          <w:bCs/>
        </w:rPr>
        <w:t>Saint Gregory of Nyssa</w:t>
      </w:r>
      <w:r>
        <w:t>: “Every operation which extends from God to the creation and is named according to our variable conceptions of it, has its origin from the Father, and proceeds through the Son, and is perfected is the Holy Spirit.”</w:t>
      </w:r>
      <w:r>
        <w:rPr>
          <w:rStyle w:val="FootnoteReference"/>
          <w:sz w:val="20"/>
          <w:szCs w:val="20"/>
        </w:rPr>
        <w:footnoteReference w:id="27"/>
      </w:r>
    </w:p>
    <w:p w:rsidR="00A37756" w:rsidRDefault="00A37756" w:rsidP="00A37756">
      <w:pPr>
        <w:pStyle w:val="BodyText"/>
      </w:pPr>
    </w:p>
    <w:p w:rsidR="00A37756" w:rsidRDefault="00A37756" w:rsidP="00A37756">
      <w:pPr>
        <w:pStyle w:val="BodyText"/>
      </w:pPr>
      <w:r>
        <w:t xml:space="preserve">Whenever the holy fathers spoke of the procession of the Holy Spirit from the Father and the Son, they meant the gifts of the Holy Spirit which are confined to </w:t>
      </w:r>
      <w:proofErr w:type="spellStart"/>
      <w:r>
        <w:t>energia</w:t>
      </w:r>
      <w:proofErr w:type="spellEnd"/>
      <w:r>
        <w:t xml:space="preserve"> (energy).</w:t>
      </w:r>
    </w:p>
    <w:p w:rsidR="00A37756" w:rsidRDefault="00A37756" w:rsidP="00A37756">
      <w:pPr>
        <w:pStyle w:val="BodyText"/>
      </w:pPr>
    </w:p>
    <w:p w:rsidR="00A37756" w:rsidRDefault="00A37756" w:rsidP="00A37756">
      <w:pPr>
        <w:pStyle w:val="BodyText"/>
      </w:pPr>
    </w:p>
    <w:p w:rsidR="00A37756" w:rsidRDefault="00A37756" w:rsidP="00A37756">
      <w:pPr>
        <w:pStyle w:val="BodyText"/>
        <w:rPr>
          <w:rFonts w:ascii="Baltica" w:hAnsi="Baltica"/>
          <w:b/>
          <w:bCs/>
          <w:sz w:val="28"/>
          <w:szCs w:val="28"/>
        </w:rPr>
      </w:pPr>
      <w:r>
        <w:rPr>
          <w:rFonts w:ascii="Baltica" w:hAnsi="Baltica"/>
          <w:b/>
          <w:bCs/>
          <w:sz w:val="28"/>
          <w:szCs w:val="28"/>
        </w:rPr>
        <w:t>VI- Between Procession and Sending of the Holy Spirit</w:t>
      </w:r>
    </w:p>
    <w:p w:rsidR="00A37756" w:rsidRDefault="00A37756" w:rsidP="00A37756">
      <w:pPr>
        <w:pStyle w:val="BodyText"/>
      </w:pPr>
    </w:p>
    <w:p w:rsidR="00A37756" w:rsidRDefault="00A37756" w:rsidP="00A37756">
      <w:pPr>
        <w:pStyle w:val="BodyText"/>
      </w:pPr>
      <w:r>
        <w:t>Some Western theologians claim that economy (</w:t>
      </w:r>
      <w:proofErr w:type="spellStart"/>
      <w:r>
        <w:rPr>
          <w:b/>
          <w:bCs/>
        </w:rPr>
        <w:t>economia</w:t>
      </w:r>
      <w:proofErr w:type="spellEnd"/>
      <w:r>
        <w:t>) is an image of theology (</w:t>
      </w:r>
      <w:proofErr w:type="spellStart"/>
      <w:r>
        <w:rPr>
          <w:b/>
          <w:bCs/>
        </w:rPr>
        <w:t>theologia</w:t>
      </w:r>
      <w:proofErr w:type="spellEnd"/>
      <w:r>
        <w:t xml:space="preserve">), and since the Father and the Son have sent the Holy Spirit, this would mean to them that the Father and the Son are </w:t>
      </w:r>
      <w:proofErr w:type="gramStart"/>
      <w:r>
        <w:t>proceeding</w:t>
      </w:r>
      <w:proofErr w:type="gramEnd"/>
      <w:r>
        <w:t xml:space="preserve"> the Holy Spirit according to essence.</w:t>
      </w:r>
    </w:p>
    <w:p w:rsidR="00A37756" w:rsidRDefault="00A37756" w:rsidP="00A37756">
      <w:pPr>
        <w:pStyle w:val="BodyText"/>
      </w:pPr>
    </w:p>
    <w:p w:rsidR="00A37756" w:rsidRDefault="00A37756" w:rsidP="00A37756">
      <w:pPr>
        <w:pStyle w:val="BodyText"/>
      </w:pPr>
      <w:r>
        <w:t xml:space="preserve">Our reply to this (according to the teaching of His Holiness Pope </w:t>
      </w:r>
      <w:proofErr w:type="spellStart"/>
      <w:r>
        <w:t>Shenouda</w:t>
      </w:r>
      <w:proofErr w:type="spellEnd"/>
      <w:r>
        <w:t xml:space="preserve"> III) is from the book of Isaiah “</w:t>
      </w:r>
      <w:r>
        <w:rPr>
          <w:i/>
          <w:iCs/>
        </w:rPr>
        <w:t xml:space="preserve">From the time that it was, I was there. And now </w:t>
      </w:r>
      <w:r>
        <w:rPr>
          <w:b/>
          <w:bCs/>
          <w:i/>
          <w:iCs/>
        </w:rPr>
        <w:t>the Lord God and His</w:t>
      </w:r>
      <w:r>
        <w:rPr>
          <w:i/>
          <w:iCs/>
        </w:rPr>
        <w:t xml:space="preserve"> </w:t>
      </w:r>
      <w:r>
        <w:rPr>
          <w:b/>
          <w:bCs/>
          <w:i/>
          <w:iCs/>
        </w:rPr>
        <w:t>Spirit have sent me</w:t>
      </w:r>
      <w:r>
        <w:t>” (Is. 48: 16).</w:t>
      </w:r>
    </w:p>
    <w:p w:rsidR="00A37756" w:rsidRDefault="00A37756" w:rsidP="00A37756">
      <w:pPr>
        <w:pStyle w:val="BodyText"/>
      </w:pPr>
    </w:p>
    <w:p w:rsidR="00A37756" w:rsidRDefault="00A37756" w:rsidP="00A37756">
      <w:pPr>
        <w:pStyle w:val="BodyText"/>
      </w:pPr>
      <w:r>
        <w:t xml:space="preserve">According to this verse, the Son is sent by the Father and the Holy Spirit, and it is well known that the Son is begotten only from the Father. This means that economy is not always an image of </w:t>
      </w:r>
      <w:proofErr w:type="gramStart"/>
      <w:r>
        <w:t>theology,</w:t>
      </w:r>
      <w:proofErr w:type="gramEnd"/>
      <w:r>
        <w:t xml:space="preserve"> otherwise we would suppose that the Son is generated from the Father and the Holy Spirit and no one can accept this.</w:t>
      </w:r>
    </w:p>
    <w:p w:rsidR="00A37756" w:rsidRDefault="00A37756" w:rsidP="00A37756">
      <w:pPr>
        <w:pStyle w:val="BodyText"/>
      </w:pPr>
    </w:p>
    <w:p w:rsidR="00A37756" w:rsidRDefault="00A37756" w:rsidP="00A37756">
      <w:pPr>
        <w:pStyle w:val="BodyText"/>
      </w:pPr>
      <w:r>
        <w:t>On the other hand, we do not deny that because of the oneness of essence, the Holy Spirit is not alien from the Son, and is in the Son. The Son also is not alien from the Holy Spirit and is in the Holy Spirit.</w:t>
      </w:r>
    </w:p>
    <w:p w:rsidR="00A37756" w:rsidRDefault="00A37756" w:rsidP="00A37756">
      <w:pPr>
        <w:pStyle w:val="BodyText"/>
      </w:pPr>
    </w:p>
    <w:p w:rsidR="00A37756" w:rsidRDefault="00A37756" w:rsidP="00A37756">
      <w:pPr>
        <w:pStyle w:val="BodyText"/>
        <w:rPr>
          <w:rFonts w:ascii="Baltica" w:hAnsi="Baltica"/>
          <w:b/>
          <w:bCs/>
          <w:sz w:val="28"/>
          <w:szCs w:val="28"/>
        </w:rPr>
      </w:pPr>
    </w:p>
    <w:p w:rsidR="00A37756" w:rsidRDefault="00A37756" w:rsidP="00A37756">
      <w:pPr>
        <w:pStyle w:val="BodyText"/>
        <w:rPr>
          <w:rFonts w:ascii="Baltica" w:hAnsi="Baltica"/>
          <w:b/>
          <w:bCs/>
          <w:sz w:val="28"/>
          <w:szCs w:val="28"/>
        </w:rPr>
      </w:pPr>
      <w:r>
        <w:rPr>
          <w:rFonts w:ascii="Baltica" w:hAnsi="Baltica"/>
          <w:b/>
          <w:bCs/>
          <w:sz w:val="28"/>
          <w:szCs w:val="28"/>
        </w:rPr>
        <w:t>VII- Conclusion</w:t>
      </w:r>
    </w:p>
    <w:p w:rsidR="00A37756" w:rsidRDefault="00A37756" w:rsidP="00A37756">
      <w:pPr>
        <w:pStyle w:val="BodyText"/>
      </w:pPr>
    </w:p>
    <w:p w:rsidR="00A37756" w:rsidRDefault="00A37756" w:rsidP="00A37756">
      <w:pPr>
        <w:pStyle w:val="BodyText"/>
        <w:rPr>
          <w:lang w:bidi="he-IL"/>
        </w:rPr>
      </w:pPr>
      <w:r>
        <w:t xml:space="preserve">The Oriental Orthodox Churches are preserving the original text of the Nicene-Constantinopolitan Creed and faith of the early undivided church that the Holy Spirit proceeds from the Father. As a matter of fact this was revealed in the Holy Scriptures, </w:t>
      </w:r>
      <w:r>
        <w:rPr>
          <w:lang w:bidi="he-IL"/>
        </w:rPr>
        <w:t>“</w:t>
      </w:r>
      <w:r>
        <w:rPr>
          <w:i/>
          <w:iCs/>
          <w:lang w:bidi="he-IL"/>
        </w:rPr>
        <w:t xml:space="preserve">But when the Helper comes, whom I shall send to you from the Father, the Spirit of truth who proceeds from the Father, He will testify of </w:t>
      </w:r>
      <w:proofErr w:type="gramStart"/>
      <w:r>
        <w:rPr>
          <w:i/>
          <w:iCs/>
          <w:lang w:bidi="he-IL"/>
        </w:rPr>
        <w:t>Me</w:t>
      </w:r>
      <w:proofErr w:type="gramEnd"/>
      <w:r>
        <w:rPr>
          <w:lang w:bidi="he-IL"/>
        </w:rPr>
        <w:t>.” (</w:t>
      </w:r>
      <w:proofErr w:type="spellStart"/>
      <w:r>
        <w:rPr>
          <w:lang w:bidi="he-IL"/>
        </w:rPr>
        <w:t>Jn</w:t>
      </w:r>
      <w:proofErr w:type="spellEnd"/>
      <w:r>
        <w:rPr>
          <w:lang w:bidi="he-IL"/>
        </w:rPr>
        <w:t xml:space="preserve"> 15:26).</w:t>
      </w:r>
    </w:p>
    <w:p w:rsidR="00A37756" w:rsidRDefault="00A37756" w:rsidP="00A37756">
      <w:pPr>
        <w:pStyle w:val="BodyText"/>
      </w:pPr>
    </w:p>
    <w:p w:rsidR="00A37756" w:rsidRDefault="00A37756" w:rsidP="00A37756">
      <w:pPr>
        <w:pStyle w:val="BodyText"/>
      </w:pPr>
      <w:r>
        <w:t>It is insufficient to permit the removal of the addition of “</w:t>
      </w:r>
      <w:proofErr w:type="spellStart"/>
      <w:r>
        <w:t>filioque</w:t>
      </w:r>
      <w:proofErr w:type="spellEnd"/>
      <w:r>
        <w:t xml:space="preserve">” from the Creed, but we need in our search for church unity to confess the same Trinitarian faith together. </w:t>
      </w:r>
      <w:r>
        <w:rPr>
          <w:b/>
          <w:bCs/>
        </w:rPr>
        <w:t xml:space="preserve">“One is the all Holy Father, one is the all Holy Son, </w:t>
      </w:r>
      <w:proofErr w:type="gramStart"/>
      <w:r>
        <w:rPr>
          <w:b/>
          <w:bCs/>
        </w:rPr>
        <w:t>One</w:t>
      </w:r>
      <w:proofErr w:type="gramEnd"/>
      <w:r>
        <w:rPr>
          <w:b/>
          <w:bCs/>
        </w:rPr>
        <w:t xml:space="preserve"> is the all Holy Spirit, Amen.”</w:t>
      </w:r>
      <w:r>
        <w:t xml:space="preserve"> </w:t>
      </w:r>
    </w:p>
    <w:p w:rsidR="00716FB3" w:rsidRDefault="00716FB3" w:rsidP="00A37756">
      <w:pPr>
        <w:pStyle w:val="Title"/>
      </w:pPr>
    </w:p>
    <w:p w:rsidR="00716FB3" w:rsidRDefault="00716FB3" w:rsidP="00A37756">
      <w:pPr>
        <w:pStyle w:val="Title"/>
        <w:rPr>
          <w:rFonts w:ascii="Baltica" w:hAnsi="Baltica"/>
          <w:b/>
          <w:bCs/>
          <w:sz w:val="40"/>
          <w:szCs w:val="40"/>
          <w:u w:val="none"/>
        </w:rPr>
      </w:pPr>
    </w:p>
    <w:p w:rsidR="00A37756" w:rsidRDefault="00A37756" w:rsidP="00A37756">
      <w:pPr>
        <w:pStyle w:val="Title"/>
        <w:rPr>
          <w:rFonts w:ascii="Baltica" w:hAnsi="Baltica"/>
          <w:b/>
          <w:bCs/>
          <w:sz w:val="40"/>
          <w:szCs w:val="40"/>
          <w:u w:val="none"/>
        </w:rPr>
      </w:pPr>
      <w:r>
        <w:rPr>
          <w:rFonts w:ascii="Baltica" w:hAnsi="Baltica"/>
          <w:b/>
          <w:bCs/>
          <w:sz w:val="40"/>
          <w:szCs w:val="40"/>
          <w:u w:val="none"/>
        </w:rPr>
        <w:t>Part II</w:t>
      </w:r>
    </w:p>
    <w:p w:rsidR="00A37756" w:rsidRDefault="00A37756" w:rsidP="00A37756">
      <w:pPr>
        <w:pStyle w:val="Title"/>
        <w:rPr>
          <w:rFonts w:ascii="Baltica" w:hAnsi="Baltica"/>
          <w:sz w:val="40"/>
          <w:szCs w:val="40"/>
          <w:u w:val="none"/>
        </w:rPr>
      </w:pPr>
      <w:r>
        <w:rPr>
          <w:rFonts w:ascii="Baltica" w:hAnsi="Baltica"/>
          <w:sz w:val="40"/>
          <w:szCs w:val="40"/>
          <w:u w:val="none"/>
        </w:rPr>
        <w:t>Theological Controversy on</w:t>
      </w:r>
    </w:p>
    <w:p w:rsidR="00A37756" w:rsidRDefault="00A37756" w:rsidP="00A37756">
      <w:pPr>
        <w:pStyle w:val="Title"/>
        <w:rPr>
          <w:rFonts w:cs="Times New Roman"/>
          <w:b/>
          <w:bCs/>
          <w:sz w:val="36"/>
          <w:szCs w:val="36"/>
          <w:u w:val="none"/>
        </w:rPr>
      </w:pPr>
      <w:r>
        <w:rPr>
          <w:rFonts w:ascii="Baltica" w:hAnsi="Baltica" w:cs="Times New Roman"/>
          <w:sz w:val="40"/>
          <w:szCs w:val="40"/>
          <w:u w:val="none"/>
        </w:rPr>
        <w:t>The Procession of the Holy Spirit</w:t>
      </w:r>
    </w:p>
    <w:p w:rsidR="00A37756" w:rsidRDefault="00A37756" w:rsidP="00A37756">
      <w:pPr>
        <w:pStyle w:val="BodyText"/>
      </w:pPr>
    </w:p>
    <w:p w:rsidR="00A37756" w:rsidRDefault="00A37756" w:rsidP="00A37756">
      <w:pPr>
        <w:pStyle w:val="BodyText"/>
      </w:pPr>
    </w:p>
    <w:p w:rsidR="00A37756" w:rsidRDefault="00A37756" w:rsidP="00A37756">
      <w:pPr>
        <w:pStyle w:val="BodyText"/>
      </w:pPr>
      <w:r>
        <w:t xml:space="preserve">Our Oriental Orthodox Churches believe, in accordance with the text mentioned in the Bible (John 15:26), that the Holy Spirit proceeds from the Father. Other Churches on the other hand, believe that the Holy Spirit proceeds from the Father and the Son. Consequently, the expression ‘and the son’ was appended (added) to their Creed of Faith at the section on the procession of the Holy Spirit. </w:t>
      </w:r>
    </w:p>
    <w:p w:rsidR="00A37756" w:rsidRDefault="00A37756" w:rsidP="00A37756">
      <w:pPr>
        <w:pStyle w:val="BodyText"/>
      </w:pPr>
    </w:p>
    <w:p w:rsidR="00A37756" w:rsidRDefault="00A37756" w:rsidP="00A37756">
      <w:pPr>
        <w:pStyle w:val="BodyText"/>
      </w:pPr>
      <w:r>
        <w:t>Henceforth we shall clarify this doctrine:</w:t>
      </w:r>
    </w:p>
    <w:p w:rsidR="00A37756" w:rsidRDefault="00A37756" w:rsidP="00A37756">
      <w:pPr>
        <w:spacing w:after="0" w:line="240" w:lineRule="auto"/>
        <w:jc w:val="lowKashida"/>
      </w:pPr>
    </w:p>
    <w:p w:rsidR="00A37756" w:rsidRDefault="00A37756" w:rsidP="00A37756">
      <w:pPr>
        <w:pStyle w:val="Heading1"/>
        <w:bidi w:val="0"/>
        <w:jc w:val="lowKashida"/>
        <w:rPr>
          <w:rFonts w:ascii="Baltica" w:hAnsi="Baltica"/>
          <w:sz w:val="28"/>
        </w:rPr>
      </w:pPr>
    </w:p>
    <w:p w:rsidR="00A37756" w:rsidRDefault="00A37756" w:rsidP="00A37756">
      <w:pPr>
        <w:pStyle w:val="Heading1"/>
        <w:bidi w:val="0"/>
        <w:jc w:val="lowKashida"/>
        <w:rPr>
          <w:rFonts w:ascii="Baltica" w:hAnsi="Baltica"/>
          <w:sz w:val="28"/>
        </w:rPr>
      </w:pPr>
      <w:proofErr w:type="gramStart"/>
      <w:r>
        <w:rPr>
          <w:rFonts w:ascii="Baltica" w:hAnsi="Baltica"/>
          <w:sz w:val="28"/>
        </w:rPr>
        <w:t>First :</w:t>
      </w:r>
      <w:proofErr w:type="gramEnd"/>
      <w:r>
        <w:rPr>
          <w:rFonts w:ascii="Baltica" w:hAnsi="Baltica"/>
          <w:sz w:val="28"/>
        </w:rPr>
        <w:t xml:space="preserve"> The Biblical Evidence</w:t>
      </w:r>
    </w:p>
    <w:p w:rsidR="00A37756" w:rsidRDefault="00A37756" w:rsidP="00A37756">
      <w:pPr>
        <w:spacing w:after="0" w:line="240" w:lineRule="auto"/>
        <w:jc w:val="lowKashida"/>
      </w:pPr>
    </w:p>
    <w:p w:rsidR="00A37756" w:rsidRDefault="00A37756" w:rsidP="00A37756">
      <w:pPr>
        <w:spacing w:after="0" w:line="240" w:lineRule="auto"/>
        <w:jc w:val="lowKashida"/>
      </w:pPr>
      <w:r w:rsidRPr="00F9653D">
        <w:rPr>
          <w:rFonts w:asciiTheme="majorBidi" w:hAnsiTheme="majorBidi" w:cstheme="majorBidi"/>
          <w:sz w:val="24"/>
          <w:szCs w:val="24"/>
        </w:rPr>
        <w:t>In the Gospel of our teacher Saint John the apostle, our Lord Jesus Christ says,</w:t>
      </w:r>
      <w:r>
        <w:t xml:space="preserve"> “</w:t>
      </w:r>
      <w:proofErr w:type="spellStart"/>
      <w:r>
        <w:rPr>
          <w:rFonts w:ascii="Bwgrkl" w:hAnsi="Bwgrkl"/>
          <w:sz w:val="26"/>
          <w:szCs w:val="26"/>
          <w:lang w:bidi="he-IL"/>
        </w:rPr>
        <w:t>Otan</w:t>
      </w:r>
      <w:proofErr w:type="spellEnd"/>
      <w:r>
        <w:rPr>
          <w:rFonts w:ascii="Bwgrkl" w:hAnsi="Bwgrkl"/>
          <w:sz w:val="26"/>
          <w:szCs w:val="26"/>
          <w:lang w:bidi="he-IL"/>
        </w:rPr>
        <w:t xml:space="preserve"> </w:t>
      </w:r>
      <w:proofErr w:type="spellStart"/>
      <w:r>
        <w:rPr>
          <w:rFonts w:ascii="Bwgrkl" w:hAnsi="Bwgrkl"/>
          <w:sz w:val="26"/>
          <w:szCs w:val="26"/>
          <w:lang w:bidi="he-IL"/>
        </w:rPr>
        <w:t>e</w:t>
      </w:r>
      <w:proofErr w:type="gramStart"/>
      <w:r>
        <w:rPr>
          <w:rFonts w:ascii="Bwgrkl" w:hAnsi="Bwgrkl"/>
          <w:sz w:val="26"/>
          <w:szCs w:val="26"/>
          <w:lang w:bidi="he-IL"/>
        </w:rPr>
        <w:t>;lqh</w:t>
      </w:r>
      <w:proofErr w:type="spellEnd"/>
      <w:proofErr w:type="gramEnd"/>
      <w:r>
        <w:rPr>
          <w:rFonts w:ascii="Bwgrkl" w:hAnsi="Bwgrkl"/>
          <w:sz w:val="26"/>
          <w:szCs w:val="26"/>
          <w:lang w:bidi="he-IL"/>
        </w:rPr>
        <w:t xml:space="preserve">| o` </w:t>
      </w:r>
      <w:proofErr w:type="spellStart"/>
      <w:r>
        <w:rPr>
          <w:rFonts w:ascii="Bwgrkl" w:hAnsi="Bwgrkl"/>
          <w:sz w:val="26"/>
          <w:szCs w:val="26"/>
          <w:lang w:bidi="he-IL"/>
        </w:rPr>
        <w:t>para,klhtoj</w:t>
      </w:r>
      <w:proofErr w:type="spellEnd"/>
      <w:r>
        <w:rPr>
          <w:rFonts w:ascii="Bwgrkl" w:hAnsi="Bwgrkl"/>
          <w:sz w:val="26"/>
          <w:szCs w:val="26"/>
          <w:lang w:bidi="he-IL"/>
        </w:rPr>
        <w:t xml:space="preserve"> o]n </w:t>
      </w:r>
      <w:proofErr w:type="spellStart"/>
      <w:r>
        <w:rPr>
          <w:rFonts w:ascii="Bwgrkl" w:hAnsi="Bwgrkl"/>
          <w:sz w:val="26"/>
          <w:szCs w:val="26"/>
          <w:lang w:bidi="he-IL"/>
        </w:rPr>
        <w:t>evgw</w:t>
      </w:r>
      <w:proofErr w:type="spellEnd"/>
      <w:r>
        <w:rPr>
          <w:rFonts w:ascii="Bwgrkl" w:hAnsi="Bwgrkl"/>
          <w:sz w:val="26"/>
          <w:szCs w:val="26"/>
          <w:lang w:bidi="he-IL"/>
        </w:rPr>
        <w:t xml:space="preserve">. </w:t>
      </w:r>
      <w:proofErr w:type="spellStart"/>
      <w:proofErr w:type="gramStart"/>
      <w:r>
        <w:rPr>
          <w:rFonts w:ascii="Bwgrkl" w:hAnsi="Bwgrkl"/>
          <w:sz w:val="26"/>
          <w:szCs w:val="26"/>
          <w:lang w:bidi="he-IL"/>
        </w:rPr>
        <w:t>pe,</w:t>
      </w:r>
      <w:proofErr w:type="gramEnd"/>
      <w:r>
        <w:rPr>
          <w:rFonts w:ascii="Bwgrkl" w:hAnsi="Bwgrkl"/>
          <w:sz w:val="26"/>
          <w:szCs w:val="26"/>
          <w:lang w:bidi="he-IL"/>
        </w:rPr>
        <w:t>myw</w:t>
      </w:r>
      <w:proofErr w:type="spellEnd"/>
      <w:r>
        <w:rPr>
          <w:rFonts w:ascii="Bwgrkl" w:hAnsi="Bwgrkl"/>
          <w:sz w:val="26"/>
          <w:szCs w:val="26"/>
          <w:lang w:bidi="he-IL"/>
        </w:rPr>
        <w:t xml:space="preserve"> </w:t>
      </w:r>
      <w:proofErr w:type="spellStart"/>
      <w:r>
        <w:rPr>
          <w:rFonts w:ascii="Bwgrkl" w:hAnsi="Bwgrkl"/>
          <w:sz w:val="26"/>
          <w:szCs w:val="26"/>
          <w:lang w:bidi="he-IL"/>
        </w:rPr>
        <w:t>u`mi</w:t>
      </w:r>
      <w:proofErr w:type="spellEnd"/>
      <w:r>
        <w:rPr>
          <w:rFonts w:ascii="Bwgrkl" w:hAnsi="Bwgrkl"/>
          <w:sz w:val="26"/>
          <w:szCs w:val="26"/>
          <w:lang w:bidi="he-IL"/>
        </w:rPr>
        <w:t xml:space="preserve">/n para. </w:t>
      </w:r>
      <w:proofErr w:type="spellStart"/>
      <w:proofErr w:type="gramStart"/>
      <w:r>
        <w:rPr>
          <w:rFonts w:ascii="Bwgrkl" w:hAnsi="Bwgrkl"/>
          <w:sz w:val="26"/>
          <w:szCs w:val="26"/>
          <w:lang w:bidi="he-IL"/>
        </w:rPr>
        <w:t>tou</w:t>
      </w:r>
      <w:proofErr w:type="spellEnd"/>
      <w:proofErr w:type="gramEnd"/>
      <w:r>
        <w:rPr>
          <w:rFonts w:ascii="Bwgrkl" w:hAnsi="Bwgrkl"/>
          <w:sz w:val="26"/>
          <w:szCs w:val="26"/>
          <w:lang w:bidi="he-IL"/>
        </w:rPr>
        <w:t xml:space="preserve">/ </w:t>
      </w:r>
      <w:proofErr w:type="spellStart"/>
      <w:r>
        <w:rPr>
          <w:rFonts w:ascii="Bwgrkl" w:hAnsi="Bwgrkl"/>
          <w:sz w:val="26"/>
          <w:szCs w:val="26"/>
          <w:lang w:bidi="he-IL"/>
        </w:rPr>
        <w:t>patro,j</w:t>
      </w:r>
      <w:proofErr w:type="spellEnd"/>
      <w:r>
        <w:rPr>
          <w:rFonts w:ascii="Bwgrkl" w:hAnsi="Bwgrkl"/>
          <w:sz w:val="26"/>
          <w:szCs w:val="26"/>
          <w:lang w:bidi="he-IL"/>
        </w:rPr>
        <w:t xml:space="preserve">( to. </w:t>
      </w:r>
      <w:proofErr w:type="spellStart"/>
      <w:r>
        <w:rPr>
          <w:rFonts w:ascii="Bwgrkl" w:hAnsi="Bwgrkl"/>
          <w:sz w:val="26"/>
          <w:szCs w:val="26"/>
          <w:lang w:bidi="he-IL"/>
        </w:rPr>
        <w:t>pneu</w:t>
      </w:r>
      <w:proofErr w:type="spellEnd"/>
      <w:r>
        <w:rPr>
          <w:rFonts w:ascii="Bwgrkl" w:hAnsi="Bwgrkl"/>
          <w:sz w:val="26"/>
          <w:szCs w:val="26"/>
          <w:lang w:bidi="he-IL"/>
        </w:rPr>
        <w:t xml:space="preserve">/ma </w:t>
      </w:r>
      <w:proofErr w:type="spellStart"/>
      <w:r>
        <w:rPr>
          <w:rFonts w:ascii="Bwgrkl" w:hAnsi="Bwgrkl"/>
          <w:sz w:val="26"/>
          <w:szCs w:val="26"/>
          <w:lang w:bidi="he-IL"/>
        </w:rPr>
        <w:t>th</w:t>
      </w:r>
      <w:proofErr w:type="spellEnd"/>
      <w:r>
        <w:rPr>
          <w:rFonts w:ascii="Bwgrkl" w:hAnsi="Bwgrkl"/>
          <w:sz w:val="26"/>
          <w:szCs w:val="26"/>
          <w:lang w:bidi="he-IL"/>
        </w:rPr>
        <w:t xml:space="preserve">/j </w:t>
      </w:r>
      <w:proofErr w:type="spellStart"/>
      <w:r>
        <w:rPr>
          <w:rFonts w:ascii="Bwgrkl" w:hAnsi="Bwgrkl"/>
          <w:sz w:val="26"/>
          <w:szCs w:val="26"/>
          <w:lang w:bidi="he-IL"/>
        </w:rPr>
        <w:t>avlhqei,aj</w:t>
      </w:r>
      <w:proofErr w:type="spellEnd"/>
      <w:r>
        <w:rPr>
          <w:rFonts w:ascii="Bwgrkl" w:hAnsi="Bwgrkl"/>
          <w:sz w:val="26"/>
          <w:szCs w:val="26"/>
          <w:lang w:bidi="he-IL"/>
        </w:rPr>
        <w:t xml:space="preserve"> o] para. </w:t>
      </w:r>
      <w:proofErr w:type="spellStart"/>
      <w:proofErr w:type="gramStart"/>
      <w:r>
        <w:rPr>
          <w:rFonts w:ascii="Bwgrkl" w:hAnsi="Bwgrkl"/>
          <w:sz w:val="26"/>
          <w:szCs w:val="26"/>
          <w:lang w:bidi="he-IL"/>
        </w:rPr>
        <w:t>tou</w:t>
      </w:r>
      <w:proofErr w:type="spellEnd"/>
      <w:proofErr w:type="gramEnd"/>
      <w:r>
        <w:rPr>
          <w:rFonts w:ascii="Bwgrkl" w:hAnsi="Bwgrkl"/>
          <w:sz w:val="26"/>
          <w:szCs w:val="26"/>
          <w:lang w:bidi="he-IL"/>
        </w:rPr>
        <w:t xml:space="preserve">/ </w:t>
      </w:r>
      <w:proofErr w:type="spellStart"/>
      <w:r>
        <w:rPr>
          <w:rFonts w:ascii="Bwgrkl" w:hAnsi="Bwgrkl"/>
          <w:sz w:val="26"/>
          <w:szCs w:val="26"/>
          <w:lang w:bidi="he-IL"/>
        </w:rPr>
        <w:t>patro.j</w:t>
      </w:r>
      <w:proofErr w:type="spellEnd"/>
      <w:r>
        <w:rPr>
          <w:rFonts w:ascii="Bwgrkl" w:hAnsi="Bwgrkl"/>
          <w:sz w:val="26"/>
          <w:szCs w:val="26"/>
          <w:lang w:bidi="he-IL"/>
        </w:rPr>
        <w:t xml:space="preserve"> </w:t>
      </w:r>
      <w:proofErr w:type="spellStart"/>
      <w:r>
        <w:rPr>
          <w:rFonts w:ascii="Bwgrkl" w:hAnsi="Bwgrkl"/>
          <w:sz w:val="26"/>
          <w:szCs w:val="26"/>
          <w:lang w:bidi="he-IL"/>
        </w:rPr>
        <w:t>evkporeu,etai</w:t>
      </w:r>
      <w:proofErr w:type="spellEnd"/>
      <w:r>
        <w:t>”. “</w:t>
      </w:r>
      <w:r w:rsidRPr="00F9653D">
        <w:rPr>
          <w:rFonts w:ascii="Times New Roman" w:eastAsia="Times New Roman" w:hAnsi="Times New Roman" w:cs="Traditional Arabic"/>
          <w:i/>
          <w:iCs/>
          <w:sz w:val="24"/>
          <w:szCs w:val="32"/>
        </w:rPr>
        <w:t>But when the helper (comforter) comes whom I shall send to you from the Father the Spirit of truth who proceeds from the Father</w:t>
      </w:r>
      <w:r>
        <w:t xml:space="preserve">” </w:t>
      </w:r>
      <w:r w:rsidRPr="00F9653D">
        <w:rPr>
          <w:rFonts w:asciiTheme="majorBidi" w:hAnsiTheme="majorBidi" w:cstheme="majorBidi"/>
        </w:rPr>
        <w:t>(John 15: 26).</w:t>
      </w:r>
      <w:r>
        <w:t xml:space="preserve"> </w:t>
      </w:r>
    </w:p>
    <w:p w:rsidR="00A37756" w:rsidRDefault="00A37756" w:rsidP="00A37756">
      <w:pPr>
        <w:spacing w:after="0" w:line="240" w:lineRule="auto"/>
        <w:jc w:val="lowKashida"/>
      </w:pPr>
    </w:p>
    <w:p w:rsidR="00A37756" w:rsidRDefault="00A37756" w:rsidP="00F9653D">
      <w:pPr>
        <w:pStyle w:val="BodyText"/>
      </w:pPr>
      <w:r>
        <w:t>Those who believe that the Holy Spirit proceeds from the Father and the Son use this phrase “</w:t>
      </w:r>
      <w:r w:rsidRPr="00F9653D">
        <w:t>whom I shall send to you</w:t>
      </w:r>
      <w:r>
        <w:t>” saying that since the Lord Jesus Christ is the One Who will send the Holy Spirit, then the Holy Spirit proceeds from Him. However, we realize that the Lord Jesus Christ said, “</w:t>
      </w:r>
      <w:r w:rsidRPr="00F9653D">
        <w:t>Whom I shall send to you from the Father</w:t>
      </w:r>
      <w:r>
        <w:t>”. Then He continues, “</w:t>
      </w:r>
      <w:r w:rsidRPr="00F9653D">
        <w:rPr>
          <w:i/>
          <w:iCs/>
        </w:rPr>
        <w:t>Who Proceeds from the Father</w:t>
      </w:r>
      <w:r>
        <w:t>” (John 15:26).</w:t>
      </w:r>
    </w:p>
    <w:p w:rsidR="00A37756" w:rsidRDefault="00A37756" w:rsidP="00A37756">
      <w:pPr>
        <w:spacing w:after="0" w:line="240" w:lineRule="auto"/>
        <w:jc w:val="lowKashida"/>
      </w:pPr>
      <w:r>
        <w:tab/>
      </w:r>
    </w:p>
    <w:p w:rsidR="00A37756" w:rsidRDefault="00A37756" w:rsidP="00A37756">
      <w:pPr>
        <w:pStyle w:val="BodyText3"/>
      </w:pPr>
      <w:r>
        <w:t>The procession is one thing and the sending is another; the procession is eternal while the sending is temporal. The procession concerns the essence or being of the Holy Spirit, but sending Him is something concerning His work in the Church.</w:t>
      </w:r>
    </w:p>
    <w:p w:rsidR="00A37756" w:rsidRDefault="00A37756" w:rsidP="00A37756">
      <w:pPr>
        <w:spacing w:after="0" w:line="240" w:lineRule="auto"/>
        <w:ind w:firstLine="720"/>
        <w:jc w:val="lowKashida"/>
        <w:rPr>
          <w:b/>
          <w:bCs/>
        </w:rPr>
      </w:pPr>
    </w:p>
    <w:p w:rsidR="00A37756" w:rsidRDefault="00A37756" w:rsidP="00F9653D">
      <w:pPr>
        <w:pStyle w:val="BodyText"/>
      </w:pPr>
      <w:r>
        <w:t>The Lord Jesus Christ also said, “</w:t>
      </w:r>
      <w:r w:rsidRPr="00F9653D">
        <w:rPr>
          <w:i/>
          <w:iCs/>
        </w:rPr>
        <w:t>But the helper the Holy Spirit, whom the Father will send in My name, He will teach you all things and bring to your remembrance all things that I said to you</w:t>
      </w:r>
      <w:r>
        <w:t>” (John 14:26). Here we recognize that He says: “</w:t>
      </w:r>
      <w:r w:rsidRPr="00F9653D">
        <w:rPr>
          <w:i/>
          <w:iCs/>
        </w:rPr>
        <w:t>the Father will send</w:t>
      </w:r>
      <w:r>
        <w:t>”. So, on one occasion He says, “</w:t>
      </w:r>
      <w:r w:rsidRPr="00F9653D">
        <w:rPr>
          <w:i/>
          <w:iCs/>
        </w:rPr>
        <w:t>Whom I shall send</w:t>
      </w:r>
      <w:r>
        <w:t>” and at another “</w:t>
      </w:r>
      <w:r w:rsidRPr="00F9653D">
        <w:rPr>
          <w:i/>
          <w:iCs/>
        </w:rPr>
        <w:t xml:space="preserve">Whom </w:t>
      </w:r>
      <w:proofErr w:type="gramStart"/>
      <w:r w:rsidRPr="00F9653D">
        <w:rPr>
          <w:i/>
          <w:iCs/>
        </w:rPr>
        <w:t>The</w:t>
      </w:r>
      <w:proofErr w:type="gramEnd"/>
      <w:r w:rsidRPr="00F9653D">
        <w:rPr>
          <w:i/>
          <w:iCs/>
        </w:rPr>
        <w:t xml:space="preserve"> Father will send</w:t>
      </w:r>
      <w:r>
        <w:t xml:space="preserve">”. </w:t>
      </w:r>
    </w:p>
    <w:p w:rsidR="00A37756" w:rsidRDefault="00A37756" w:rsidP="00F9653D">
      <w:pPr>
        <w:pStyle w:val="BodyText"/>
      </w:pPr>
    </w:p>
    <w:p w:rsidR="00A37756" w:rsidRPr="00F9653D" w:rsidRDefault="00A37756" w:rsidP="00F9653D">
      <w:pPr>
        <w:pStyle w:val="BodyText"/>
      </w:pPr>
      <w:r>
        <w:t xml:space="preserve">Nevertheless, concerning the procession He only said that the Holy Spirit proceeds from the Father. If the sending was exactly the procession, how can we explain the following verse which the Lord Jesus Christ said in the Book of Isaiah, </w:t>
      </w:r>
      <w:r w:rsidRPr="00F9653D">
        <w:t>“</w:t>
      </w:r>
      <w:r w:rsidRPr="00F9653D">
        <w:rPr>
          <w:i/>
          <w:iCs/>
        </w:rPr>
        <w:t>And now the Lord God and His Spirit have sent Me</w:t>
      </w:r>
      <w:r w:rsidRPr="00F9653D">
        <w:t xml:space="preserve">” (Is. 48: 16). </w:t>
      </w:r>
    </w:p>
    <w:p w:rsidR="00A37756" w:rsidRPr="00F9653D" w:rsidRDefault="00A37756" w:rsidP="00F9653D">
      <w:pPr>
        <w:pStyle w:val="BodyText"/>
      </w:pPr>
    </w:p>
    <w:p w:rsidR="00A37756" w:rsidRPr="00F9653D" w:rsidRDefault="00A37756" w:rsidP="00F9653D">
      <w:pPr>
        <w:pStyle w:val="BodyText"/>
      </w:pPr>
      <w:r w:rsidRPr="00F9653D">
        <w:t>If the sending was always an image of the relationship of the hypostasis (person) to the Father Who is the source, consequently the sending of the Son would then be an image of His eternal begetting.</w:t>
      </w:r>
    </w:p>
    <w:p w:rsidR="00A37756" w:rsidRDefault="00A37756" w:rsidP="00F9653D">
      <w:pPr>
        <w:pStyle w:val="BodyText"/>
      </w:pPr>
    </w:p>
    <w:p w:rsidR="00A37756" w:rsidRDefault="00A37756" w:rsidP="00F9653D">
      <w:pPr>
        <w:pStyle w:val="BodyText"/>
      </w:pPr>
      <w:r>
        <w:t>Linguistically, we realize that the expression “</w:t>
      </w:r>
      <w:r w:rsidRPr="00F9653D">
        <w:rPr>
          <w:i/>
          <w:iCs/>
        </w:rPr>
        <w:t>and His Spirit</w:t>
      </w:r>
      <w:r>
        <w:t>” (Is. 48: 16) is in the nominative case (subject) and not the accusative (object).</w:t>
      </w:r>
      <w:r w:rsidR="00F9653D">
        <w:t xml:space="preserve"> </w:t>
      </w:r>
      <w:r>
        <w:t xml:space="preserve"> </w:t>
      </w:r>
      <w:proofErr w:type="gramStart"/>
      <w:r>
        <w:t>Meaning that the Lord Jesus Christ was sent from the Father and the Holy Spirit.</w:t>
      </w:r>
      <w:proofErr w:type="gramEnd"/>
      <w:r>
        <w:t xml:space="preserve"> Should the Son then be born before all ages, from the Father and the Holy Spirit? Or </w:t>
      </w:r>
      <w:proofErr w:type="gramStart"/>
      <w:r>
        <w:t>is</w:t>
      </w:r>
      <w:proofErr w:type="gramEnd"/>
      <w:r>
        <w:t xml:space="preserve"> the eternal begetting one thing and the temporal sending another? </w:t>
      </w:r>
    </w:p>
    <w:p w:rsidR="00A37756" w:rsidRDefault="00A37756" w:rsidP="00F9653D">
      <w:pPr>
        <w:pStyle w:val="BodyText"/>
      </w:pPr>
    </w:p>
    <w:p w:rsidR="00A37756" w:rsidRDefault="00A37756" w:rsidP="00F9653D">
      <w:pPr>
        <w:pStyle w:val="BodyText"/>
      </w:pPr>
      <w:r>
        <w:t>Both the procession and the begetting are eternal, but the sending is temporal; that is, an incident which occurred at a certain point of time. Whereas, the procession and begetting are beyond time, the sending was in the fullness of the time. Thus, it is written in the Bible, “</w:t>
      </w:r>
      <w:r w:rsidRPr="00F9653D">
        <w:rPr>
          <w:i/>
          <w:iCs/>
        </w:rPr>
        <w:t>But when the fullness of the time had come, God send forth His Son</w:t>
      </w:r>
      <w:r>
        <w:t xml:space="preserve">” (Gal. 4: 4). </w:t>
      </w:r>
    </w:p>
    <w:p w:rsidR="00A37756" w:rsidRDefault="00A37756" w:rsidP="00F9653D">
      <w:pPr>
        <w:pStyle w:val="BodyText"/>
      </w:pPr>
    </w:p>
    <w:p w:rsidR="00A37756" w:rsidRDefault="00A37756" w:rsidP="00F9653D">
      <w:pPr>
        <w:pStyle w:val="BodyText"/>
      </w:pPr>
      <w:r>
        <w:t>The Lord Jesus Christ told His disciples, “</w:t>
      </w:r>
      <w:r w:rsidRPr="00F9653D">
        <w:rPr>
          <w:i/>
          <w:iCs/>
        </w:rPr>
        <w:t>It is not for you to know times or seasons which the Father has put in His own authority But you shall be witnesses to Me in Jerusalem, and in all Judea, and Samaria and to the end of the earth</w:t>
      </w:r>
      <w:r>
        <w:t>” (Acts 1:7-8).</w:t>
      </w:r>
    </w:p>
    <w:p w:rsidR="00A37756" w:rsidRDefault="00A37756" w:rsidP="00F9653D">
      <w:pPr>
        <w:pStyle w:val="BodyText"/>
      </w:pPr>
    </w:p>
    <w:p w:rsidR="00A37756" w:rsidRDefault="00A37756" w:rsidP="00F9653D">
      <w:pPr>
        <w:pStyle w:val="BodyText"/>
      </w:pPr>
      <w:r>
        <w:t>“</w:t>
      </w:r>
      <w:r w:rsidRPr="00F9653D">
        <w:rPr>
          <w:i/>
          <w:iCs/>
        </w:rPr>
        <w:t xml:space="preserve">He commanded them not to depart from Jerusalem, but to wait for the Promise of the Father which, He said </w:t>
      </w:r>
      <w:proofErr w:type="gramStart"/>
      <w:r w:rsidRPr="00F9653D">
        <w:rPr>
          <w:i/>
          <w:iCs/>
        </w:rPr>
        <w:t>You</w:t>
      </w:r>
      <w:proofErr w:type="gramEnd"/>
      <w:r w:rsidRPr="00F9653D">
        <w:rPr>
          <w:i/>
          <w:iCs/>
        </w:rPr>
        <w:t xml:space="preserve"> have heard from Me</w:t>
      </w:r>
      <w:r>
        <w:t>”. (Acts1:4). To wait for the promise of the Father, implies that the sending of the Holy Spirit is temporal. Therefore the descent of the Holy Spirit is temporal, and the promise of the Father is temporal as ‘</w:t>
      </w:r>
      <w:r w:rsidRPr="00F9653D">
        <w:t>waiting</w:t>
      </w:r>
      <w:r>
        <w:t>’ indicates that it is something temporal. The Lord Jesus Christ here was speaking of ‘</w:t>
      </w:r>
      <w:r w:rsidRPr="00F9653D">
        <w:t>times and seasons’</w:t>
      </w:r>
      <w:r>
        <w:t xml:space="preserve">. The coming of the Holy Spirit upon the disciples at Pentecost was temporal, as is the promise of the Father. However, no one waits for the </w:t>
      </w:r>
      <w:r w:rsidRPr="00F9653D">
        <w:t>procession</w:t>
      </w:r>
      <w:r>
        <w:t xml:space="preserve"> because it is beyond time and before all ages. </w:t>
      </w:r>
    </w:p>
    <w:p w:rsidR="00A37756" w:rsidRDefault="00A37756" w:rsidP="00A37756">
      <w:pPr>
        <w:pStyle w:val="Heading1"/>
        <w:bidi w:val="0"/>
      </w:pPr>
    </w:p>
    <w:p w:rsidR="00A37756" w:rsidRDefault="00A37756" w:rsidP="00A37756">
      <w:pPr>
        <w:pStyle w:val="Heading1"/>
        <w:bidi w:val="0"/>
        <w:jc w:val="lowKashida"/>
        <w:rPr>
          <w:rFonts w:ascii="Baltica" w:hAnsi="Baltica"/>
          <w:sz w:val="28"/>
        </w:rPr>
      </w:pPr>
    </w:p>
    <w:p w:rsidR="00A37756" w:rsidRDefault="00A37756" w:rsidP="00A37756">
      <w:pPr>
        <w:pStyle w:val="Heading1"/>
        <w:bidi w:val="0"/>
        <w:jc w:val="lowKashida"/>
        <w:rPr>
          <w:rFonts w:ascii="Baltica" w:hAnsi="Baltica"/>
          <w:sz w:val="28"/>
        </w:rPr>
      </w:pPr>
      <w:proofErr w:type="gramStart"/>
      <w:r>
        <w:rPr>
          <w:rFonts w:ascii="Baltica" w:hAnsi="Baltica"/>
          <w:sz w:val="28"/>
        </w:rPr>
        <w:t>Second :</w:t>
      </w:r>
      <w:proofErr w:type="gramEnd"/>
      <w:r>
        <w:rPr>
          <w:rFonts w:ascii="Baltica" w:hAnsi="Baltica"/>
          <w:sz w:val="28"/>
        </w:rPr>
        <w:t xml:space="preserve"> The Nicene-Constantinopolitan Creed of Faith</w:t>
      </w:r>
    </w:p>
    <w:p w:rsidR="00A37756" w:rsidRDefault="00A37756" w:rsidP="00A37756">
      <w:pPr>
        <w:spacing w:after="0" w:line="240" w:lineRule="auto"/>
        <w:jc w:val="lowKashida"/>
      </w:pPr>
    </w:p>
    <w:p w:rsidR="00A37756" w:rsidRDefault="00A37756" w:rsidP="00F9653D">
      <w:pPr>
        <w:pStyle w:val="BodyText"/>
      </w:pPr>
      <w:r>
        <w:t xml:space="preserve">The Creed of Faith formulated by the Fathers states the following, “Truly we believe in the Holy Spirit the life-giving Lord, </w:t>
      </w:r>
      <w:r w:rsidRPr="00F9653D">
        <w:t>who proceeds from the Father</w:t>
      </w:r>
      <w:r>
        <w:t xml:space="preserve">”. </w:t>
      </w:r>
    </w:p>
    <w:p w:rsidR="00A37756" w:rsidRDefault="00A37756" w:rsidP="00F9653D">
      <w:pPr>
        <w:pStyle w:val="BodyText"/>
      </w:pPr>
    </w:p>
    <w:p w:rsidR="00A37756" w:rsidRDefault="00A37756" w:rsidP="00F9653D">
      <w:pPr>
        <w:pStyle w:val="BodyText"/>
      </w:pPr>
      <w:r>
        <w:t xml:space="preserve">The phrase ‘and the Son’ which is </w:t>
      </w:r>
      <w:r w:rsidRPr="00F9653D">
        <w:t>"</w:t>
      </w:r>
      <w:proofErr w:type="spellStart"/>
      <w:r w:rsidRPr="00F9653D">
        <w:t>Filioque</w:t>
      </w:r>
      <w:proofErr w:type="spellEnd"/>
      <w:r w:rsidRPr="00F9653D">
        <w:t>"</w:t>
      </w:r>
      <w:r>
        <w:t xml:space="preserve"> in Latin (‘</w:t>
      </w:r>
      <w:proofErr w:type="spellStart"/>
      <w:r>
        <w:t>Filio</w:t>
      </w:r>
      <w:proofErr w:type="spellEnd"/>
      <w:r>
        <w:t xml:space="preserve">’ means </w:t>
      </w:r>
      <w:r w:rsidRPr="00F9653D">
        <w:t>‘son’</w:t>
      </w:r>
      <w:r>
        <w:t xml:space="preserve"> and ‘</w:t>
      </w:r>
      <w:proofErr w:type="spellStart"/>
      <w:r>
        <w:t>que</w:t>
      </w:r>
      <w:proofErr w:type="spellEnd"/>
      <w:r>
        <w:t>’ means ‘</w:t>
      </w:r>
      <w:r w:rsidRPr="00F9653D">
        <w:t>and</w:t>
      </w:r>
      <w:r>
        <w:t xml:space="preserve">’, in its entirety meaning ‘and the Son’) was officially added, adopted and </w:t>
      </w:r>
      <w:proofErr w:type="spellStart"/>
      <w:r>
        <w:t>recieted</w:t>
      </w:r>
      <w:proofErr w:type="spellEnd"/>
      <w:r>
        <w:t xml:space="preserve"> by the Roman Catholic Church in its Creed of Faith since 1054 A.D.  However, the </w:t>
      </w:r>
      <w:proofErr w:type="spellStart"/>
      <w:r>
        <w:t>Filioque</w:t>
      </w:r>
      <w:proofErr w:type="spellEnd"/>
      <w:r>
        <w:t xml:space="preserve"> doctrine is not acquiesced by all the Orthodox Churches (</w:t>
      </w:r>
      <w:proofErr w:type="spellStart"/>
      <w:r>
        <w:t>Chalcedonean</w:t>
      </w:r>
      <w:proofErr w:type="spellEnd"/>
      <w:r>
        <w:t xml:space="preserve"> and non-</w:t>
      </w:r>
      <w:proofErr w:type="spellStart"/>
      <w:r>
        <w:t>Chalcedonean</w:t>
      </w:r>
      <w:proofErr w:type="spellEnd"/>
      <w:r>
        <w:t>).</w:t>
      </w:r>
    </w:p>
    <w:p w:rsidR="00A37756" w:rsidRDefault="00A37756" w:rsidP="00A37756">
      <w:pPr>
        <w:spacing w:after="0" w:line="240" w:lineRule="auto"/>
        <w:jc w:val="lowKashida"/>
      </w:pPr>
    </w:p>
    <w:p w:rsidR="00A37756" w:rsidRDefault="00A37756" w:rsidP="00A37756">
      <w:pPr>
        <w:spacing w:after="0" w:line="240" w:lineRule="auto"/>
        <w:jc w:val="lowKashida"/>
        <w:rPr>
          <w:b/>
          <w:bCs/>
          <w:sz w:val="28"/>
        </w:rPr>
      </w:pPr>
    </w:p>
    <w:p w:rsidR="00A37756" w:rsidRDefault="00A37756" w:rsidP="00A37756">
      <w:pPr>
        <w:spacing w:after="0" w:line="240" w:lineRule="auto"/>
        <w:jc w:val="lowKashida"/>
        <w:rPr>
          <w:rFonts w:ascii="Baltica" w:hAnsi="Baltica"/>
          <w:b/>
          <w:bCs/>
          <w:sz w:val="28"/>
        </w:rPr>
      </w:pPr>
      <w:r>
        <w:rPr>
          <w:rFonts w:ascii="Baltica" w:hAnsi="Baltica"/>
          <w:b/>
          <w:bCs/>
          <w:sz w:val="28"/>
        </w:rPr>
        <w:t>Further Arguments and Answers:</w:t>
      </w:r>
    </w:p>
    <w:p w:rsidR="00A37756" w:rsidRDefault="00A37756" w:rsidP="00A37756">
      <w:pPr>
        <w:spacing w:after="0" w:line="240" w:lineRule="auto"/>
        <w:jc w:val="lowKashida"/>
        <w:rPr>
          <w:b/>
          <w:bCs/>
        </w:rPr>
      </w:pPr>
    </w:p>
    <w:p w:rsidR="00A37756" w:rsidRPr="00F9653D" w:rsidRDefault="00A37756" w:rsidP="00F9653D">
      <w:pPr>
        <w:pStyle w:val="BodyText"/>
      </w:pPr>
      <w:proofErr w:type="gramStart"/>
      <w:r w:rsidRPr="00F9653D">
        <w:t>First :</w:t>
      </w:r>
      <w:proofErr w:type="gramEnd"/>
      <w:r w:rsidRPr="00F9653D">
        <w:t xml:space="preserve"> Ownership of the Father and the Son</w:t>
      </w:r>
    </w:p>
    <w:p w:rsidR="00A37756" w:rsidRPr="00F9653D" w:rsidRDefault="00A37756" w:rsidP="00F9653D">
      <w:pPr>
        <w:pStyle w:val="BodyText"/>
      </w:pPr>
      <w:r w:rsidRPr="00F9653D">
        <w:tab/>
      </w:r>
    </w:p>
    <w:p w:rsidR="00A37756" w:rsidRDefault="00A37756" w:rsidP="00F9653D">
      <w:pPr>
        <w:pStyle w:val="BodyText"/>
      </w:pPr>
      <w:r w:rsidRPr="00F9653D">
        <w:t>T</w:t>
      </w:r>
      <w:r>
        <w:t>he Lord Jesus Christ in His commune with the heavenly Father said, “</w:t>
      </w:r>
      <w:r w:rsidRPr="00F9653D">
        <w:rPr>
          <w:i/>
          <w:iCs/>
        </w:rPr>
        <w:t xml:space="preserve">All Mine are </w:t>
      </w:r>
      <w:proofErr w:type="gramStart"/>
      <w:r w:rsidRPr="00F9653D">
        <w:rPr>
          <w:i/>
          <w:iCs/>
        </w:rPr>
        <w:t>Yours</w:t>
      </w:r>
      <w:proofErr w:type="gramEnd"/>
      <w:r w:rsidRPr="00F9653D">
        <w:rPr>
          <w:i/>
          <w:iCs/>
        </w:rPr>
        <w:t xml:space="preserve"> and Yours are Mine</w:t>
      </w:r>
      <w:r>
        <w:t xml:space="preserve">” (John 17: 10). So, if the Father is the </w:t>
      </w:r>
      <w:proofErr w:type="spellStart"/>
      <w:r>
        <w:t>emanator</w:t>
      </w:r>
      <w:proofErr w:type="spellEnd"/>
      <w:r>
        <w:t xml:space="preserve"> of the Holy Spirit, and that simultaneously all what is the Father’s is the Son’s, then the Son also should be an </w:t>
      </w:r>
      <w:proofErr w:type="spellStart"/>
      <w:r>
        <w:t>emanator</w:t>
      </w:r>
      <w:proofErr w:type="spellEnd"/>
      <w:r>
        <w:t xml:space="preserve"> of the Holy Spirit. </w:t>
      </w:r>
    </w:p>
    <w:p w:rsidR="00A37756" w:rsidRDefault="00A37756" w:rsidP="00F9653D">
      <w:pPr>
        <w:pStyle w:val="BodyText"/>
      </w:pPr>
      <w:r>
        <w:tab/>
      </w:r>
    </w:p>
    <w:p w:rsidR="00A37756" w:rsidRDefault="00A37756" w:rsidP="00F9653D">
      <w:pPr>
        <w:pStyle w:val="BodyText"/>
      </w:pPr>
      <w:r>
        <w:t>In answer to this, we say that the Lord Jesus Christ mentioned this statement in His prayer to the Father when He was speaking about the souls of His disciples. He said, “</w:t>
      </w:r>
      <w:r w:rsidRPr="00F9653D">
        <w:rPr>
          <w:i/>
          <w:iCs/>
        </w:rPr>
        <w:t xml:space="preserve">They are Yours, You gave them to </w:t>
      </w:r>
      <w:proofErr w:type="gramStart"/>
      <w:r w:rsidRPr="00F9653D">
        <w:rPr>
          <w:i/>
          <w:iCs/>
        </w:rPr>
        <w:t>Me</w:t>
      </w:r>
      <w:proofErr w:type="gramEnd"/>
      <w:r>
        <w:t>” (John 17: 6), “</w:t>
      </w:r>
      <w:r w:rsidRPr="00F9653D">
        <w:rPr>
          <w:i/>
          <w:iCs/>
        </w:rPr>
        <w:t>And all Mine are Yours, and Yours are Mine</w:t>
      </w:r>
      <w:r>
        <w:t>” (John 17: 10).</w:t>
      </w:r>
    </w:p>
    <w:p w:rsidR="00A37756" w:rsidRDefault="00A37756" w:rsidP="00F9653D">
      <w:pPr>
        <w:pStyle w:val="BodyText"/>
      </w:pPr>
    </w:p>
    <w:p w:rsidR="00A37756" w:rsidRDefault="00A37756" w:rsidP="00F9653D">
      <w:pPr>
        <w:pStyle w:val="BodyText"/>
      </w:pPr>
      <w:r>
        <w:lastRenderedPageBreak/>
        <w:t xml:space="preserve">There is no relativity between the Heavenly Father’s ownership of men, or that of the Lord Jesus Christ to His saintly disciples, on one hand, and the Son as being an </w:t>
      </w:r>
      <w:proofErr w:type="spellStart"/>
      <w:r>
        <w:t>emanator</w:t>
      </w:r>
      <w:proofErr w:type="spellEnd"/>
      <w:r>
        <w:t xml:space="preserve"> of the Holy Spirit on the other. The essence is one thing and the ownership is another. </w:t>
      </w:r>
    </w:p>
    <w:p w:rsidR="00A37756" w:rsidRDefault="00A37756" w:rsidP="00F9653D">
      <w:pPr>
        <w:pStyle w:val="BodyText"/>
      </w:pPr>
    </w:p>
    <w:p w:rsidR="00A37756" w:rsidRDefault="00A37756" w:rsidP="00F9653D">
      <w:pPr>
        <w:pStyle w:val="BodyText"/>
      </w:pPr>
      <w:r>
        <w:t xml:space="preserve">The </w:t>
      </w:r>
      <w:r w:rsidRPr="00F9653D">
        <w:t>relationship</w:t>
      </w:r>
      <w:r>
        <w:t xml:space="preserve"> of the Father to the Holy Spirit is one of existentialism, that is, </w:t>
      </w:r>
      <w:r w:rsidRPr="00F9653D">
        <w:t>the existence of the Holy Spirit from the Father since the Father is the origin and the source in the Holy Trinity</w:t>
      </w:r>
      <w:r>
        <w:t xml:space="preserve">.  It is not a relation of ownership, because the Holy Spirit is not one of the belongings of the Father, but He has </w:t>
      </w:r>
      <w:proofErr w:type="gramStart"/>
      <w:r>
        <w:t>One</w:t>
      </w:r>
      <w:proofErr w:type="gramEnd"/>
      <w:r>
        <w:t xml:space="preserve"> being with the Father and the Son. The Divine Essence of the Holy Trinity would never exist without the Holy Spirit.</w:t>
      </w:r>
    </w:p>
    <w:p w:rsidR="00A37756" w:rsidRDefault="00A37756" w:rsidP="00F9653D">
      <w:pPr>
        <w:pStyle w:val="BodyText"/>
      </w:pPr>
    </w:p>
    <w:p w:rsidR="00A37756" w:rsidRDefault="00A37756" w:rsidP="00F9653D">
      <w:pPr>
        <w:pStyle w:val="BodyText"/>
      </w:pPr>
      <w:proofErr w:type="gramStart"/>
      <w:r>
        <w:t>Contemplation :</w:t>
      </w:r>
      <w:proofErr w:type="gramEnd"/>
      <w:r>
        <w:t xml:space="preserve"> [We were owned by God, but when we sold ourselves to Satan and slavery, the Lord Jesus Christ came and bought us by His own blood. As an illustration we give the following example: a person cherished vehicle is stolen, he finds it exhibited for sale at a car auction. Because he loved it so much, and was fond of it, he enters the auction and re-purchases it a second time even though it originally belonged to him.</w:t>
      </w:r>
    </w:p>
    <w:p w:rsidR="00A37756" w:rsidRDefault="00A37756" w:rsidP="00A37756">
      <w:pPr>
        <w:pStyle w:val="BodyText"/>
      </w:pPr>
    </w:p>
    <w:p w:rsidR="00A37756" w:rsidRDefault="00A37756" w:rsidP="00A37756">
      <w:pPr>
        <w:pStyle w:val="BodyText"/>
      </w:pPr>
      <w:r>
        <w:t>We belong to God; we are by Him and for Him. We sold ourselves by our own will. In spite of this fact, Christ, because He was about to purchase us by His own blood, said to the Father, “</w:t>
      </w:r>
      <w:r w:rsidRPr="00F9653D">
        <w:rPr>
          <w:i/>
          <w:iCs/>
        </w:rPr>
        <w:t xml:space="preserve">They were </w:t>
      </w:r>
      <w:proofErr w:type="gramStart"/>
      <w:r w:rsidRPr="00F9653D">
        <w:rPr>
          <w:i/>
          <w:iCs/>
        </w:rPr>
        <w:t>Yours</w:t>
      </w:r>
      <w:proofErr w:type="gramEnd"/>
      <w:r w:rsidRPr="00F9653D">
        <w:rPr>
          <w:i/>
          <w:iCs/>
        </w:rPr>
        <w:t>, you gave them to Me</w:t>
      </w:r>
      <w:r>
        <w:t>” (John 17: 6). He bought us from the grave and saved us from death. Since they belong to the Father, He will offer them to the Father at the declaration of the Kingdom of God; so that God would be all in all].</w:t>
      </w:r>
    </w:p>
    <w:p w:rsidR="00A37756" w:rsidRDefault="00A37756" w:rsidP="00F9653D">
      <w:pPr>
        <w:pStyle w:val="BodyText"/>
      </w:pPr>
      <w:r>
        <w:t xml:space="preserve"> </w:t>
      </w:r>
    </w:p>
    <w:p w:rsidR="00A37756" w:rsidRDefault="00A37756" w:rsidP="00F9653D">
      <w:pPr>
        <w:pStyle w:val="BodyText"/>
      </w:pPr>
      <w:r>
        <w:t xml:space="preserve">Even if we assumed in a debate that this verse could be generalized until we reach the essence of God Himself, it would never mean in this case, more than saying that </w:t>
      </w:r>
      <w:r w:rsidRPr="00F9653D">
        <w:t>the essence of the Son is the same as that of the Father</w:t>
      </w:r>
      <w:r>
        <w:t xml:space="preserve">. It would never mean that the Son has the Fatherhood like the Father. There is only one Father in the Divine Essence. </w:t>
      </w:r>
    </w:p>
    <w:p w:rsidR="00A37756" w:rsidRDefault="00A37756" w:rsidP="00F9653D">
      <w:pPr>
        <w:pStyle w:val="BodyText"/>
      </w:pPr>
    </w:p>
    <w:p w:rsidR="00A37756" w:rsidRDefault="00A37756" w:rsidP="00F9653D">
      <w:pPr>
        <w:pStyle w:val="BodyText"/>
      </w:pPr>
      <w:r>
        <w:t xml:space="preserve">The derivation of the word Father in Aramaic or Syrian means ‘origin’, not only ‘begetter’. It includes both meanings (begetter and </w:t>
      </w:r>
      <w:proofErr w:type="spellStart"/>
      <w:r>
        <w:t>emanator</w:t>
      </w:r>
      <w:proofErr w:type="spellEnd"/>
      <w:r>
        <w:t xml:space="preserve">). </w:t>
      </w:r>
    </w:p>
    <w:p w:rsidR="00A37756" w:rsidRDefault="00A37756" w:rsidP="00F9653D">
      <w:pPr>
        <w:pStyle w:val="BodyText"/>
      </w:pPr>
    </w:p>
    <w:p w:rsidR="00A37756" w:rsidRDefault="00A37756" w:rsidP="00F9653D">
      <w:pPr>
        <w:pStyle w:val="BodyText"/>
      </w:pPr>
      <w:r>
        <w:t>In the Holy Bible we read the following, “…</w:t>
      </w:r>
      <w:r w:rsidRPr="00F9653D">
        <w:rPr>
          <w:i/>
          <w:iCs/>
        </w:rPr>
        <w:t>the Spirit of Truth Who proceeds from the Father</w:t>
      </w:r>
      <w:r>
        <w:t xml:space="preserve">” (John 15: 26). If the Lord Jesus Christ –as the eternal Son- owns all that the Father owns, this means no more than His possession of all the attributes of the Divine Essence, </w:t>
      </w:r>
      <w:proofErr w:type="spellStart"/>
      <w:r>
        <w:t>eg</w:t>
      </w:r>
      <w:proofErr w:type="spellEnd"/>
      <w:r>
        <w:t xml:space="preserve">. </w:t>
      </w:r>
      <w:proofErr w:type="gramStart"/>
      <w:r>
        <w:t>perpetuity</w:t>
      </w:r>
      <w:proofErr w:type="gramEnd"/>
      <w:r>
        <w:t xml:space="preserve">, truth, wisdom, love, might, omnipresence, omnipotence, creation (the ownership of creation is derived from this point)…etc. </w:t>
      </w:r>
    </w:p>
    <w:p w:rsidR="00A37756" w:rsidRDefault="00A37756" w:rsidP="00F9653D">
      <w:pPr>
        <w:pStyle w:val="BodyText"/>
      </w:pPr>
    </w:p>
    <w:p w:rsidR="00A37756" w:rsidRDefault="00A37756" w:rsidP="00F9653D">
      <w:pPr>
        <w:pStyle w:val="BodyText"/>
      </w:pPr>
      <w:r>
        <w:t xml:space="preserve">However, this does not mean that He shares the Fatherhood with the Father, for </w:t>
      </w:r>
      <w:r w:rsidRPr="00F9653D">
        <w:t>how</w:t>
      </w:r>
      <w:r>
        <w:t xml:space="preserve"> </w:t>
      </w:r>
      <w:r w:rsidRPr="00F9653D">
        <w:t>could He be a Son and Father simultaneously</w:t>
      </w:r>
      <w:r>
        <w:t xml:space="preserve">. If He shared the Fatherhood with the Father, the result would be that the Son would be the begetter of Himself. </w:t>
      </w:r>
    </w:p>
    <w:p w:rsidR="00A37756" w:rsidRDefault="00A37756" w:rsidP="00F9653D">
      <w:pPr>
        <w:pStyle w:val="BodyText"/>
      </w:pPr>
    </w:p>
    <w:p w:rsidR="00A37756" w:rsidRDefault="00A37756" w:rsidP="00F9653D">
      <w:pPr>
        <w:pStyle w:val="BodyText"/>
      </w:pPr>
      <w:r>
        <w:t xml:space="preserve">From another point of view, </w:t>
      </w:r>
      <w:proofErr w:type="spellStart"/>
      <w:r>
        <w:t>Sabilius</w:t>
      </w:r>
      <w:proofErr w:type="spellEnd"/>
      <w:r>
        <w:t xml:space="preserve"> who was ex-communicated by the </w:t>
      </w:r>
      <w:proofErr w:type="gramStart"/>
      <w:r>
        <w:t>church,</w:t>
      </w:r>
      <w:proofErr w:type="gramEnd"/>
      <w:r>
        <w:t xml:space="preserve"> said that the Son was the Father. We do not accept absolutely, that the hypostasis of the Son is that of the Father. There is true distinction in spite of the oneness according to essence between the Father, the Son and the Holy Spirit. God is one essence having three </w:t>
      </w:r>
      <w:proofErr w:type="spellStart"/>
      <w:r>
        <w:t>hypostaseis</w:t>
      </w:r>
      <w:proofErr w:type="spellEnd"/>
      <w:r>
        <w:t>. If we abolished the Trinitarian dogma, we would no longer be Christians.</w:t>
      </w:r>
    </w:p>
    <w:p w:rsidR="00A37756" w:rsidRDefault="00A37756" w:rsidP="00F9653D">
      <w:pPr>
        <w:pStyle w:val="BodyText"/>
      </w:pPr>
      <w:r>
        <w:tab/>
      </w:r>
    </w:p>
    <w:p w:rsidR="00A37756" w:rsidRDefault="00A37756" w:rsidP="00F9653D">
      <w:pPr>
        <w:pStyle w:val="BodyText"/>
      </w:pPr>
      <w:r>
        <w:t>Moreover, we should keep in mind that the Lord Jesus Christ said to the Father, “…</w:t>
      </w:r>
      <w:r w:rsidRPr="00F9653D">
        <w:rPr>
          <w:i/>
          <w:iCs/>
        </w:rPr>
        <w:t xml:space="preserve">And all Mine are </w:t>
      </w:r>
      <w:proofErr w:type="gramStart"/>
      <w:r w:rsidRPr="00F9653D">
        <w:rPr>
          <w:i/>
          <w:iCs/>
        </w:rPr>
        <w:t>Yours</w:t>
      </w:r>
      <w:proofErr w:type="gramEnd"/>
      <w:r w:rsidRPr="00F9653D">
        <w:rPr>
          <w:i/>
          <w:iCs/>
        </w:rPr>
        <w:t>, and Yours are Mine</w:t>
      </w:r>
      <w:r>
        <w:t xml:space="preserve">” (John 17:10). </w:t>
      </w:r>
      <w:r w:rsidRPr="00F9653D">
        <w:t xml:space="preserve">Does this mean that the Father also has the attribute of </w:t>
      </w:r>
      <w:proofErr w:type="spellStart"/>
      <w:r w:rsidRPr="00F9653D">
        <w:t>Sonship</w:t>
      </w:r>
      <w:proofErr w:type="spellEnd"/>
      <w:r>
        <w:t>, and is begotten from the Son?! This is neither accepted nor rational.</w:t>
      </w:r>
    </w:p>
    <w:p w:rsidR="00A37756" w:rsidRDefault="00A37756" w:rsidP="00F9653D">
      <w:pPr>
        <w:pStyle w:val="BodyText"/>
      </w:pPr>
      <w:r>
        <w:tab/>
      </w:r>
    </w:p>
    <w:p w:rsidR="00A37756" w:rsidRDefault="00A37756" w:rsidP="00F9653D">
      <w:pPr>
        <w:pStyle w:val="BodyText"/>
      </w:pPr>
      <w:r>
        <w:lastRenderedPageBreak/>
        <w:t xml:space="preserve">The Son is God the Word, the Holy Spirit is God the Life-giving, and the Father is the origin or source in the Trinity. In spite of the tenet of the one God, God the Father is not God the Word, but the Word and the Father </w:t>
      </w:r>
      <w:proofErr w:type="gramStart"/>
      <w:r>
        <w:t>are</w:t>
      </w:r>
      <w:proofErr w:type="gramEnd"/>
      <w:r>
        <w:t xml:space="preserve"> the one God. The Father is the begetter, and the Son is begotten, but the essence of the Father is that of the Son.</w:t>
      </w:r>
    </w:p>
    <w:p w:rsidR="00A37756" w:rsidRDefault="00A37756" w:rsidP="00F9653D">
      <w:pPr>
        <w:pStyle w:val="BodyText"/>
      </w:pPr>
      <w:r>
        <w:tab/>
      </w:r>
    </w:p>
    <w:p w:rsidR="00A37756" w:rsidRDefault="00A37756" w:rsidP="00F9653D">
      <w:pPr>
        <w:pStyle w:val="BodyText"/>
      </w:pPr>
      <w:r>
        <w:t xml:space="preserve">As water flows from a fountain and runs into a channel, so does the essence of the Divinity i.e. it pours from the Father to the Son. Water comes out from a fountain and runs into the stream; the water of the stream is that of the fountain. The essence of both the Father and the Son is one, but we could never say that the begetter is the begotten. The Begetter is Father, the Begotten is Son, </w:t>
      </w:r>
      <w:proofErr w:type="gramStart"/>
      <w:r>
        <w:t>so</w:t>
      </w:r>
      <w:proofErr w:type="gramEnd"/>
      <w:r>
        <w:t xml:space="preserve"> the father is the Father and the son the Son. It is not permissible to mingle between both although they have one existence for the Holy Trinity, one divine essence, one triune will, one divinity and one nature. </w:t>
      </w:r>
    </w:p>
    <w:p w:rsidR="00A37756" w:rsidRDefault="00A37756" w:rsidP="00F9653D">
      <w:pPr>
        <w:pStyle w:val="BodyText"/>
      </w:pPr>
    </w:p>
    <w:p w:rsidR="00A37756" w:rsidRDefault="00A37756" w:rsidP="00F9653D">
      <w:pPr>
        <w:pStyle w:val="BodyText"/>
      </w:pPr>
      <w:r>
        <w:t>Even –linguistically- the Lord Jesus Christ said, “…</w:t>
      </w:r>
      <w:r w:rsidRPr="00F9653D">
        <w:rPr>
          <w:i/>
          <w:iCs/>
        </w:rPr>
        <w:t>all things that the Father has are Mine</w:t>
      </w:r>
      <w:r>
        <w:t xml:space="preserve">” (John 16: 15), so He singles out the Father by His private appellation, setting aside what is private from what is general. If for instance, as a student I said: ‘All what belongs to the teacher is mine’. The teacher is a teacher and I am a student, even if we shared all other aspects. Therefore we differentiate between: the properties of essence belonging to all the </w:t>
      </w:r>
      <w:proofErr w:type="spellStart"/>
      <w:r>
        <w:t>hypostaseis</w:t>
      </w:r>
      <w:proofErr w:type="spellEnd"/>
      <w:r>
        <w:t xml:space="preserve">, and the hypostatic properties that </w:t>
      </w:r>
      <w:proofErr w:type="gramStart"/>
      <w:r>
        <w:t>specifies</w:t>
      </w:r>
      <w:proofErr w:type="gramEnd"/>
      <w:r>
        <w:t xml:space="preserve"> each hypostasis distinctly; and that which no </w:t>
      </w:r>
      <w:proofErr w:type="spellStart"/>
      <w:r>
        <w:t>hyostasis</w:t>
      </w:r>
      <w:proofErr w:type="spellEnd"/>
      <w:r>
        <w:t xml:space="preserve"> shares with another so that the </w:t>
      </w:r>
      <w:proofErr w:type="spellStart"/>
      <w:r>
        <w:t>hypostaseis</w:t>
      </w:r>
      <w:proofErr w:type="spellEnd"/>
      <w:r>
        <w:t xml:space="preserve"> would not mingle with one another. </w:t>
      </w:r>
      <w:proofErr w:type="gramStart"/>
      <w:r>
        <w:t xml:space="preserve">Fatherhood for the Father, </w:t>
      </w:r>
      <w:proofErr w:type="spellStart"/>
      <w:r>
        <w:t>Sonship</w:t>
      </w:r>
      <w:proofErr w:type="spellEnd"/>
      <w:r>
        <w:t xml:space="preserve"> for the Son, and Procession for the Holy Spirit.</w:t>
      </w:r>
      <w:proofErr w:type="gramEnd"/>
    </w:p>
    <w:p w:rsidR="00A37756" w:rsidRDefault="00A37756" w:rsidP="00F9653D">
      <w:pPr>
        <w:pStyle w:val="BodyText"/>
      </w:pPr>
    </w:p>
    <w:p w:rsidR="00A37756" w:rsidRDefault="00A37756" w:rsidP="00F9653D">
      <w:pPr>
        <w:pStyle w:val="BodyText"/>
      </w:pPr>
      <w:r>
        <w:t xml:space="preserve">The Father is begetter and </w:t>
      </w:r>
      <w:proofErr w:type="spellStart"/>
      <w:r>
        <w:t>emanator</w:t>
      </w:r>
      <w:proofErr w:type="spellEnd"/>
      <w:r>
        <w:t>, since He is considered the origin and source.</w:t>
      </w:r>
    </w:p>
    <w:p w:rsidR="00A37756" w:rsidRDefault="00A37756" w:rsidP="00F9653D">
      <w:pPr>
        <w:pStyle w:val="BodyText"/>
      </w:pPr>
      <w:r>
        <w:t xml:space="preserve">The Son is begotten, since He is the Word of God and His Image, Who manifests the Father, and informs about the Holy Spirit. </w:t>
      </w:r>
    </w:p>
    <w:p w:rsidR="00A37756" w:rsidRDefault="00A37756" w:rsidP="00F9653D">
      <w:pPr>
        <w:pStyle w:val="BodyText"/>
      </w:pPr>
      <w:r>
        <w:t>The Holy Spirit is the Spirit of Truth, Who proceeds from the Father and inspires about the Father and His only-begotten Son.</w:t>
      </w:r>
    </w:p>
    <w:p w:rsidR="00A37756" w:rsidRDefault="00A37756" w:rsidP="00F9653D">
      <w:pPr>
        <w:pStyle w:val="BodyText"/>
      </w:pPr>
    </w:p>
    <w:p w:rsidR="00A37756" w:rsidRDefault="00A37756" w:rsidP="00F9653D">
      <w:pPr>
        <w:pStyle w:val="BodyText"/>
      </w:pPr>
      <w:r>
        <w:t>Faith in the Trinity is the mystery of life. Christianity is life and its entrance is baptism in the name of the Father, the Son and the Holy Spirit.</w:t>
      </w:r>
    </w:p>
    <w:p w:rsidR="00A37756" w:rsidRDefault="00A37756" w:rsidP="00A37756">
      <w:pPr>
        <w:pStyle w:val="Heading6"/>
        <w:spacing w:before="0" w:line="240" w:lineRule="auto"/>
        <w:rPr>
          <w:b/>
          <w:bCs/>
          <w:sz w:val="28"/>
          <w:szCs w:val="28"/>
        </w:rPr>
      </w:pPr>
    </w:p>
    <w:p w:rsidR="00A37756" w:rsidRDefault="00A37756" w:rsidP="00A37756">
      <w:pPr>
        <w:pStyle w:val="Heading6"/>
        <w:spacing w:before="0" w:line="240" w:lineRule="auto"/>
        <w:rPr>
          <w:b/>
          <w:bCs/>
          <w:sz w:val="28"/>
          <w:szCs w:val="28"/>
        </w:rPr>
      </w:pPr>
    </w:p>
    <w:p w:rsidR="00A37756" w:rsidRPr="00716FB3" w:rsidRDefault="00A37756" w:rsidP="00A37756">
      <w:pPr>
        <w:pStyle w:val="Heading6"/>
        <w:spacing w:before="0" w:line="240" w:lineRule="auto"/>
        <w:rPr>
          <w:b/>
          <w:bCs/>
          <w:color w:val="auto"/>
          <w:sz w:val="28"/>
          <w:szCs w:val="28"/>
        </w:rPr>
      </w:pPr>
      <w:proofErr w:type="gramStart"/>
      <w:r w:rsidRPr="00716FB3">
        <w:rPr>
          <w:b/>
          <w:bCs/>
          <w:color w:val="auto"/>
          <w:sz w:val="28"/>
          <w:szCs w:val="28"/>
        </w:rPr>
        <w:t>Second :</w:t>
      </w:r>
      <w:proofErr w:type="gramEnd"/>
      <w:r w:rsidRPr="00716FB3">
        <w:rPr>
          <w:b/>
          <w:bCs/>
          <w:color w:val="auto"/>
          <w:sz w:val="28"/>
          <w:szCs w:val="28"/>
        </w:rPr>
        <w:t xml:space="preserve"> The Spirit of the Son or the Spirit of Christ the Lord</w:t>
      </w:r>
    </w:p>
    <w:p w:rsidR="00A37756" w:rsidRDefault="00A37756" w:rsidP="00A37756">
      <w:pPr>
        <w:spacing w:after="0" w:line="240" w:lineRule="auto"/>
        <w:jc w:val="lowKashida"/>
      </w:pPr>
      <w:r>
        <w:tab/>
      </w:r>
    </w:p>
    <w:p w:rsidR="00A37756" w:rsidRPr="00F9653D" w:rsidRDefault="00A37756" w:rsidP="00A37756">
      <w:pPr>
        <w:numPr>
          <w:ilvl w:val="0"/>
          <w:numId w:val="15"/>
        </w:numPr>
        <w:spacing w:after="0" w:line="240" w:lineRule="auto"/>
        <w:ind w:left="0" w:right="0"/>
        <w:jc w:val="lowKashida"/>
        <w:rPr>
          <w:rFonts w:asciiTheme="majorBidi" w:hAnsiTheme="majorBidi" w:cstheme="majorBidi"/>
          <w:sz w:val="24"/>
          <w:szCs w:val="24"/>
        </w:rPr>
      </w:pPr>
      <w:r w:rsidRPr="00F9653D">
        <w:rPr>
          <w:rFonts w:asciiTheme="majorBidi" w:hAnsiTheme="majorBidi" w:cstheme="majorBidi"/>
          <w:sz w:val="24"/>
          <w:szCs w:val="24"/>
        </w:rPr>
        <w:t>“</w:t>
      </w:r>
      <w:r w:rsidRPr="00F9653D">
        <w:rPr>
          <w:rFonts w:asciiTheme="majorBidi" w:hAnsiTheme="majorBidi" w:cstheme="majorBidi"/>
          <w:i/>
          <w:iCs/>
          <w:sz w:val="24"/>
          <w:szCs w:val="24"/>
        </w:rPr>
        <w:t xml:space="preserve">If indeed the Spirit of God dwells in you. Now if anyone does not have the </w:t>
      </w:r>
      <w:r w:rsidRPr="00F9653D">
        <w:rPr>
          <w:rFonts w:asciiTheme="majorBidi" w:hAnsiTheme="majorBidi" w:cstheme="majorBidi"/>
          <w:b/>
          <w:bCs/>
          <w:i/>
          <w:iCs/>
          <w:sz w:val="24"/>
          <w:szCs w:val="24"/>
        </w:rPr>
        <w:t>spirit of Christ</w:t>
      </w:r>
      <w:r w:rsidRPr="00F9653D">
        <w:rPr>
          <w:rFonts w:asciiTheme="majorBidi" w:hAnsiTheme="majorBidi" w:cstheme="majorBidi"/>
          <w:i/>
          <w:iCs/>
          <w:sz w:val="24"/>
          <w:szCs w:val="24"/>
        </w:rPr>
        <w:t>, he is not His</w:t>
      </w:r>
      <w:r w:rsidRPr="00F9653D">
        <w:rPr>
          <w:rFonts w:asciiTheme="majorBidi" w:hAnsiTheme="majorBidi" w:cstheme="majorBidi"/>
          <w:sz w:val="24"/>
          <w:szCs w:val="24"/>
        </w:rPr>
        <w:t>” (Rom.8:9).</w:t>
      </w:r>
    </w:p>
    <w:p w:rsidR="00A37756" w:rsidRPr="00F9653D" w:rsidRDefault="00A37756" w:rsidP="00A37756">
      <w:pPr>
        <w:numPr>
          <w:ilvl w:val="0"/>
          <w:numId w:val="15"/>
        </w:numPr>
        <w:spacing w:after="0" w:line="240" w:lineRule="auto"/>
        <w:ind w:left="0" w:right="0"/>
        <w:jc w:val="lowKashida"/>
        <w:rPr>
          <w:rFonts w:asciiTheme="majorBidi" w:hAnsiTheme="majorBidi" w:cstheme="majorBidi"/>
          <w:sz w:val="24"/>
          <w:szCs w:val="24"/>
        </w:rPr>
      </w:pPr>
      <w:r w:rsidRPr="00F9653D">
        <w:rPr>
          <w:rFonts w:asciiTheme="majorBidi" w:hAnsiTheme="majorBidi" w:cstheme="majorBidi"/>
          <w:sz w:val="24"/>
          <w:szCs w:val="24"/>
        </w:rPr>
        <w:t>“</w:t>
      </w:r>
      <w:r w:rsidRPr="00F9653D">
        <w:rPr>
          <w:rFonts w:asciiTheme="majorBidi" w:hAnsiTheme="majorBidi" w:cstheme="majorBidi"/>
          <w:i/>
          <w:iCs/>
          <w:sz w:val="24"/>
          <w:szCs w:val="24"/>
        </w:rPr>
        <w:t xml:space="preserve">Your prayer and the supply of </w:t>
      </w:r>
      <w:r w:rsidRPr="00F9653D">
        <w:rPr>
          <w:rFonts w:asciiTheme="majorBidi" w:hAnsiTheme="majorBidi" w:cstheme="majorBidi"/>
          <w:b/>
          <w:bCs/>
          <w:i/>
          <w:iCs/>
          <w:sz w:val="24"/>
          <w:szCs w:val="24"/>
        </w:rPr>
        <w:t>the spirit of Jesus Christ</w:t>
      </w:r>
      <w:proofErr w:type="gramStart"/>
      <w:r w:rsidRPr="00F9653D">
        <w:rPr>
          <w:rFonts w:asciiTheme="majorBidi" w:hAnsiTheme="majorBidi" w:cstheme="majorBidi"/>
          <w:sz w:val="24"/>
          <w:szCs w:val="24"/>
        </w:rPr>
        <w:t>”  (</w:t>
      </w:r>
      <w:proofErr w:type="gramEnd"/>
      <w:r w:rsidRPr="00F9653D">
        <w:rPr>
          <w:rFonts w:asciiTheme="majorBidi" w:hAnsiTheme="majorBidi" w:cstheme="majorBidi"/>
          <w:sz w:val="24"/>
          <w:szCs w:val="24"/>
        </w:rPr>
        <w:t>Phil. 1:19).</w:t>
      </w:r>
    </w:p>
    <w:p w:rsidR="00A37756" w:rsidRPr="00F9653D" w:rsidRDefault="00A37756" w:rsidP="00A37756">
      <w:pPr>
        <w:numPr>
          <w:ilvl w:val="0"/>
          <w:numId w:val="15"/>
        </w:numPr>
        <w:spacing w:after="0" w:line="240" w:lineRule="auto"/>
        <w:ind w:left="0" w:right="0"/>
        <w:jc w:val="lowKashida"/>
        <w:rPr>
          <w:rFonts w:asciiTheme="majorBidi" w:hAnsiTheme="majorBidi" w:cstheme="majorBidi"/>
          <w:sz w:val="24"/>
          <w:szCs w:val="24"/>
        </w:rPr>
      </w:pPr>
      <w:r w:rsidRPr="00F9653D">
        <w:rPr>
          <w:rFonts w:asciiTheme="majorBidi" w:hAnsiTheme="majorBidi" w:cstheme="majorBidi"/>
          <w:sz w:val="24"/>
          <w:szCs w:val="24"/>
        </w:rPr>
        <w:t>“</w:t>
      </w:r>
      <w:r w:rsidRPr="00F9653D">
        <w:rPr>
          <w:rFonts w:asciiTheme="majorBidi" w:hAnsiTheme="majorBidi" w:cstheme="majorBidi"/>
          <w:i/>
          <w:iCs/>
          <w:sz w:val="24"/>
          <w:szCs w:val="24"/>
        </w:rPr>
        <w:t xml:space="preserve">And because you are sons, God has </w:t>
      </w:r>
      <w:r w:rsidRPr="00F9653D">
        <w:rPr>
          <w:rFonts w:asciiTheme="majorBidi" w:hAnsiTheme="majorBidi" w:cstheme="majorBidi"/>
          <w:b/>
          <w:bCs/>
          <w:i/>
          <w:iCs/>
          <w:sz w:val="24"/>
          <w:szCs w:val="24"/>
        </w:rPr>
        <w:t>sent forth the</w:t>
      </w:r>
      <w:r w:rsidRPr="00F9653D">
        <w:rPr>
          <w:rFonts w:asciiTheme="majorBidi" w:hAnsiTheme="majorBidi" w:cstheme="majorBidi"/>
          <w:i/>
          <w:iCs/>
          <w:sz w:val="24"/>
          <w:szCs w:val="24"/>
        </w:rPr>
        <w:t xml:space="preserve"> </w:t>
      </w:r>
      <w:r w:rsidRPr="00F9653D">
        <w:rPr>
          <w:rFonts w:asciiTheme="majorBidi" w:hAnsiTheme="majorBidi" w:cstheme="majorBidi"/>
          <w:b/>
          <w:bCs/>
          <w:i/>
          <w:iCs/>
          <w:sz w:val="24"/>
          <w:szCs w:val="24"/>
        </w:rPr>
        <w:t>Spirit of his Son</w:t>
      </w:r>
      <w:r w:rsidRPr="00F9653D">
        <w:rPr>
          <w:rFonts w:asciiTheme="majorBidi" w:hAnsiTheme="majorBidi" w:cstheme="majorBidi"/>
          <w:i/>
          <w:iCs/>
          <w:sz w:val="24"/>
          <w:szCs w:val="24"/>
        </w:rPr>
        <w:t xml:space="preserve"> into your hearts, crying out, ‘Abba Father</w:t>
      </w:r>
      <w:r w:rsidRPr="00F9653D">
        <w:rPr>
          <w:rFonts w:asciiTheme="majorBidi" w:hAnsiTheme="majorBidi" w:cstheme="majorBidi"/>
          <w:sz w:val="24"/>
          <w:szCs w:val="24"/>
        </w:rPr>
        <w:t>!’” (Gal. 4:6).</w:t>
      </w:r>
    </w:p>
    <w:p w:rsidR="00A37756" w:rsidRDefault="00A37756" w:rsidP="00A37756">
      <w:pPr>
        <w:pStyle w:val="BodyTextIndent"/>
        <w:spacing w:after="0" w:line="240" w:lineRule="auto"/>
        <w:ind w:left="0"/>
      </w:pPr>
    </w:p>
    <w:p w:rsidR="00A37756" w:rsidRDefault="00A37756" w:rsidP="00F9653D">
      <w:pPr>
        <w:pStyle w:val="BodyText"/>
      </w:pPr>
      <w:r>
        <w:t xml:space="preserve">The argument is that: if the Spirit of the Son is the Spirit of the Father then He should ultimately proceed from </w:t>
      </w:r>
      <w:proofErr w:type="gramStart"/>
      <w:r>
        <w:t>Both</w:t>
      </w:r>
      <w:proofErr w:type="gramEnd"/>
      <w:r>
        <w:t>.</w:t>
      </w:r>
    </w:p>
    <w:p w:rsidR="00A37756" w:rsidRPr="00F9653D" w:rsidRDefault="00A37756" w:rsidP="00F9653D">
      <w:pPr>
        <w:pStyle w:val="BodyText"/>
      </w:pPr>
    </w:p>
    <w:p w:rsidR="00A37756" w:rsidRDefault="00A37756" w:rsidP="00F9653D">
      <w:pPr>
        <w:pStyle w:val="BodyText"/>
      </w:pPr>
      <w:r w:rsidRPr="00F9653D">
        <w:t>In answer we give the following notes</w:t>
      </w:r>
      <w:r>
        <w:t>:</w:t>
      </w:r>
    </w:p>
    <w:p w:rsidR="00A37756" w:rsidRDefault="00A37756" w:rsidP="00F9653D">
      <w:pPr>
        <w:pStyle w:val="BodyText"/>
      </w:pPr>
    </w:p>
    <w:p w:rsidR="00A37756" w:rsidRDefault="00A37756" w:rsidP="00F9653D">
      <w:pPr>
        <w:pStyle w:val="BodyText"/>
      </w:pPr>
      <w:r>
        <w:t>The above-mentioned verse speaks about the sending of the Holy Spirit and not the procession, “</w:t>
      </w:r>
      <w:r w:rsidRPr="00F9653D">
        <w:rPr>
          <w:i/>
          <w:iCs/>
        </w:rPr>
        <w:t>God has sent forth</w:t>
      </w:r>
      <w:r>
        <w:t>” (Gal. 4:6).</w:t>
      </w:r>
    </w:p>
    <w:p w:rsidR="00A37756" w:rsidRDefault="00A37756" w:rsidP="00F9653D">
      <w:pPr>
        <w:pStyle w:val="BodyText"/>
      </w:pPr>
    </w:p>
    <w:p w:rsidR="00A37756" w:rsidRDefault="00A37756" w:rsidP="00F9653D">
      <w:pPr>
        <w:pStyle w:val="BodyText"/>
      </w:pPr>
      <w:r>
        <w:lastRenderedPageBreak/>
        <w:t>It says, “</w:t>
      </w:r>
      <w:proofErr w:type="gramStart"/>
      <w:r w:rsidRPr="00F9653D">
        <w:rPr>
          <w:i/>
          <w:iCs/>
        </w:rPr>
        <w:t>into</w:t>
      </w:r>
      <w:proofErr w:type="gramEnd"/>
      <w:r w:rsidRPr="00F9653D">
        <w:rPr>
          <w:i/>
          <w:iCs/>
        </w:rPr>
        <w:t xml:space="preserve"> your hearts</w:t>
      </w:r>
      <w:r>
        <w:t>”. In our hearts we have the gifts and talents of the Holy Spirit and not the essence of the Hypostasis. If we had the essence of the Hypostasis we would have become the Holy Spirit Himself. The gifts and talents are temporal and not eternal. What dwell in our hearts are the temporal gifts and not the Divine Essence. If we had the Divine Essence in us, we would have been Gods in the full sense of Divinity.</w:t>
      </w:r>
    </w:p>
    <w:p w:rsidR="00A37756" w:rsidRDefault="00A37756" w:rsidP="00F9653D">
      <w:pPr>
        <w:pStyle w:val="BodyText"/>
      </w:pPr>
    </w:p>
    <w:p w:rsidR="00A37756" w:rsidRDefault="00A37756" w:rsidP="00F9653D">
      <w:pPr>
        <w:pStyle w:val="BodyText"/>
      </w:pPr>
      <w:r>
        <w:t>The Holy Spirit is the Spirit of the Son because the Holy Spirit has the same essence of the Son and of the Father. He is the Spirit of the Son due to the oneness of the Divine Essence and not due to the procession emanating from the Son.</w:t>
      </w:r>
    </w:p>
    <w:p w:rsidR="00A37756" w:rsidRDefault="00A37756" w:rsidP="00F9653D">
      <w:pPr>
        <w:pStyle w:val="BodyText"/>
      </w:pPr>
    </w:p>
    <w:p w:rsidR="00A37756" w:rsidRDefault="00A37756" w:rsidP="00F9653D">
      <w:pPr>
        <w:pStyle w:val="BodyText"/>
      </w:pPr>
      <w:r>
        <w:t xml:space="preserve">The Holy Spirit is the Spirit of Christ the Lord because He is the One </w:t>
      </w:r>
      <w:proofErr w:type="gramStart"/>
      <w:r>
        <w:t>Who</w:t>
      </w:r>
      <w:proofErr w:type="gramEnd"/>
      <w:r>
        <w:t xml:space="preserve"> anointed Him, “</w:t>
      </w:r>
      <w:r w:rsidRPr="00F9653D">
        <w:rPr>
          <w:i/>
          <w:iCs/>
        </w:rPr>
        <w:t>The Spirit of the Lord is upon Me, because He has anointed me</w:t>
      </w:r>
      <w:r>
        <w:t>” (Luke 4: 18). He rested upon Him and in Him when He became incarnate and accepted the anointment for our salvation, because He was declared the Christ (anointed one) of the Lord and the Head of the Church.</w:t>
      </w:r>
    </w:p>
    <w:p w:rsidR="00A37756" w:rsidRDefault="00A37756" w:rsidP="00F9653D">
      <w:pPr>
        <w:pStyle w:val="BodyText"/>
      </w:pPr>
    </w:p>
    <w:p w:rsidR="00A37756" w:rsidRDefault="00A37756" w:rsidP="00F9653D">
      <w:pPr>
        <w:pStyle w:val="BodyText"/>
      </w:pPr>
      <w:r>
        <w:t>The Holy Spirit is called the “</w:t>
      </w:r>
      <w:r w:rsidRPr="00F9653D">
        <w:rPr>
          <w:i/>
          <w:iCs/>
        </w:rPr>
        <w:t>spirit of wisdom</w:t>
      </w:r>
      <w:r>
        <w:t>” (Eph. 1:17), “</w:t>
      </w:r>
      <w:r w:rsidRPr="00F9653D">
        <w:rPr>
          <w:i/>
          <w:iCs/>
        </w:rPr>
        <w:t>spirit of understanding</w:t>
      </w:r>
      <w:r>
        <w:t>” (Is. 11:2), “</w:t>
      </w:r>
      <w:r w:rsidRPr="00F9653D">
        <w:rPr>
          <w:i/>
          <w:iCs/>
        </w:rPr>
        <w:t>Spirit of holiness</w:t>
      </w:r>
      <w:r>
        <w:t>” (Rom. 1: 4), “</w:t>
      </w:r>
      <w:r w:rsidRPr="00F9653D">
        <w:rPr>
          <w:i/>
          <w:iCs/>
        </w:rPr>
        <w:t>Spirit of faith</w:t>
      </w:r>
      <w:r>
        <w:t>” (2 Cor. 4:13), “</w:t>
      </w:r>
      <w:r w:rsidRPr="00F9653D">
        <w:rPr>
          <w:i/>
          <w:iCs/>
        </w:rPr>
        <w:t>spirit of revelation</w:t>
      </w:r>
      <w:r>
        <w:t>” (Eph. 1:17), “</w:t>
      </w:r>
      <w:r w:rsidRPr="00F9653D">
        <w:rPr>
          <w:i/>
          <w:iCs/>
        </w:rPr>
        <w:t>Spirit of counsel</w:t>
      </w:r>
      <w:r>
        <w:t>” (Isa.11: 2). Does this mean that the Holy Spirit proceeds from all of these?! It is written in the Bible, “</w:t>
      </w:r>
      <w:r w:rsidRPr="00F9653D">
        <w:rPr>
          <w:i/>
          <w:iCs/>
        </w:rPr>
        <w:t>there shall come forth a Rod from the stem of Jesse, and a branch shall grow out of his roots. The Spirit of the Lord shall rest upon Him, the spirit of wisdom and understanding, the spirit of counsel and might, the spirit of knowledge and of the fear of the Lord</w:t>
      </w:r>
      <w:r>
        <w:t>” (Is. 11:1</w:t>
      </w:r>
      <w:proofErr w:type="gramStart"/>
      <w:r>
        <w:t>,2</w:t>
      </w:r>
      <w:proofErr w:type="gramEnd"/>
      <w:r>
        <w:t>). Does the Holy Spirit proceed from the fear of God since eternity?!! Our teacher St. Paul says, “</w:t>
      </w:r>
      <w:r w:rsidRPr="00F9653D">
        <w:rPr>
          <w:i/>
          <w:iCs/>
        </w:rPr>
        <w:t>But since we have the same spirit of faith, according to what is written, I believed therefore I spoke</w:t>
      </w:r>
      <w:r>
        <w:t xml:space="preserve">” (2 Cor. 4:13). It is known that there is no relationship between this </w:t>
      </w:r>
      <w:proofErr w:type="gramStart"/>
      <w:r>
        <w:t>expression</w:t>
      </w:r>
      <w:proofErr w:type="gramEnd"/>
      <w:r>
        <w:t xml:space="preserve"> “</w:t>
      </w:r>
      <w:r w:rsidRPr="00F9653D">
        <w:t>the spirit of faith</w:t>
      </w:r>
      <w:r>
        <w:t xml:space="preserve">” and the eternal procession of the Holy Spirit from the Father. Accordingly, the spirit of fear or knowledge … etc. The Spirit of Christ the </w:t>
      </w:r>
      <w:proofErr w:type="gramStart"/>
      <w:r>
        <w:t>Lord,</w:t>
      </w:r>
      <w:proofErr w:type="gramEnd"/>
      <w:r>
        <w:t xml:space="preserve"> </w:t>
      </w:r>
      <w:r w:rsidRPr="00F9653D">
        <w:t>is an appellation</w:t>
      </w:r>
      <w:r>
        <w:t xml:space="preserve"> which does not mean that the Holy Spirit proceeds from the Son.</w:t>
      </w:r>
    </w:p>
    <w:p w:rsidR="00A37756" w:rsidRDefault="00A37756" w:rsidP="00F9653D">
      <w:pPr>
        <w:pStyle w:val="BodyText"/>
      </w:pPr>
    </w:p>
    <w:p w:rsidR="00A37756" w:rsidRDefault="00A37756" w:rsidP="00F9653D">
      <w:pPr>
        <w:pStyle w:val="BodyText"/>
      </w:pPr>
      <w:r>
        <w:t xml:space="preserve">The Holy Spirit is also </w:t>
      </w:r>
      <w:r w:rsidRPr="00F9653D">
        <w:t>called the “…</w:t>
      </w:r>
      <w:r w:rsidRPr="00F9653D">
        <w:rPr>
          <w:i/>
          <w:iCs/>
        </w:rPr>
        <w:t>spirit of His Son</w:t>
      </w:r>
      <w:r w:rsidRPr="00F9653D">
        <w:t>” or the “…</w:t>
      </w:r>
      <w:r w:rsidRPr="00F9653D">
        <w:rPr>
          <w:i/>
          <w:iCs/>
        </w:rPr>
        <w:t>spirit of Christ</w:t>
      </w:r>
      <w:r w:rsidRPr="00F9653D">
        <w:t>” because it witnesses to Christ</w:t>
      </w:r>
      <w:r>
        <w:t xml:space="preserve"> as written in the Bible that: “</w:t>
      </w:r>
      <w:r w:rsidRPr="00F9653D">
        <w:rPr>
          <w:i/>
          <w:iCs/>
        </w:rPr>
        <w:t>Every Spirit that confesses that Jesus Christ has come in the flesh is of God</w:t>
      </w:r>
      <w:r>
        <w:t>” (1 John 4:2). Thus, the Lord Jesus Christ said, “</w:t>
      </w:r>
      <w:r w:rsidRPr="00F9653D">
        <w:rPr>
          <w:i/>
          <w:iCs/>
        </w:rPr>
        <w:t>But the Helper, the Holy Spirit, whom the Father will send in My name, He will teach you all things and bring to your remembrance all things that I said to you</w:t>
      </w:r>
      <w:r>
        <w:t>” (John 14:26). The phrase, “…</w:t>
      </w:r>
      <w:r w:rsidRPr="00F9653D">
        <w:t>Will send in my name</w:t>
      </w:r>
      <w:r>
        <w:t>” indicates that His name is “</w:t>
      </w:r>
      <w:r w:rsidRPr="00F9653D">
        <w:rPr>
          <w:i/>
          <w:iCs/>
        </w:rPr>
        <w:t>the Spirit of Christ</w:t>
      </w:r>
      <w:r>
        <w:t>” or “</w:t>
      </w:r>
      <w:r w:rsidRPr="00F9653D">
        <w:rPr>
          <w:i/>
          <w:iCs/>
        </w:rPr>
        <w:t>the spirit of the Son</w:t>
      </w:r>
      <w:r>
        <w:t>”.</w:t>
      </w:r>
    </w:p>
    <w:p w:rsidR="00A37756" w:rsidRDefault="00A37756" w:rsidP="00A37756">
      <w:pPr>
        <w:spacing w:after="0" w:line="240" w:lineRule="auto"/>
        <w:jc w:val="lowKashida"/>
      </w:pPr>
    </w:p>
    <w:p w:rsidR="00A37756" w:rsidRPr="00716FB3" w:rsidRDefault="00A37756" w:rsidP="00A37756">
      <w:pPr>
        <w:pStyle w:val="Heading2"/>
        <w:spacing w:before="0" w:line="240" w:lineRule="auto"/>
        <w:rPr>
          <w:rFonts w:ascii="Baltica" w:hAnsi="Baltica"/>
          <w:color w:val="auto"/>
          <w:sz w:val="28"/>
          <w:szCs w:val="28"/>
        </w:rPr>
      </w:pPr>
      <w:proofErr w:type="gramStart"/>
      <w:r w:rsidRPr="00716FB3">
        <w:rPr>
          <w:rFonts w:ascii="Baltica" w:hAnsi="Baltica"/>
          <w:color w:val="auto"/>
          <w:sz w:val="28"/>
          <w:szCs w:val="28"/>
        </w:rPr>
        <w:t>Third :</w:t>
      </w:r>
      <w:proofErr w:type="gramEnd"/>
      <w:r w:rsidRPr="00716FB3">
        <w:rPr>
          <w:rFonts w:ascii="Baltica" w:hAnsi="Baltica"/>
          <w:color w:val="auto"/>
          <w:sz w:val="28"/>
          <w:szCs w:val="28"/>
        </w:rPr>
        <w:t xml:space="preserve"> The Breath of the Holy Spirit</w:t>
      </w:r>
    </w:p>
    <w:p w:rsidR="00A37756" w:rsidRDefault="00A37756" w:rsidP="00A37756">
      <w:pPr>
        <w:pStyle w:val="BodyTextIndent3"/>
        <w:spacing w:after="0" w:line="240" w:lineRule="auto"/>
        <w:ind w:left="0"/>
        <w:rPr>
          <w:rFonts w:ascii="Baltica" w:hAnsi="Baltica"/>
          <w:sz w:val="28"/>
          <w:szCs w:val="28"/>
        </w:rPr>
      </w:pPr>
    </w:p>
    <w:p w:rsidR="00A37756" w:rsidRDefault="00A37756" w:rsidP="00F9653D">
      <w:pPr>
        <w:pStyle w:val="BodyText"/>
      </w:pPr>
      <w:r>
        <w:t>The argument mentions that the Lord Jesus Christ breathed the Holy Spirit upon His disciples after the resurrection, ther</w:t>
      </w:r>
      <w:r w:rsidR="00F9653D">
        <w:t>e</w:t>
      </w:r>
      <w:r>
        <w:t xml:space="preserve">fore the Holy Spirit proceeds from the Son. </w:t>
      </w:r>
    </w:p>
    <w:p w:rsidR="00A37756" w:rsidRDefault="00A37756" w:rsidP="00F9653D">
      <w:pPr>
        <w:pStyle w:val="BodyText"/>
      </w:pPr>
    </w:p>
    <w:p w:rsidR="00A37756" w:rsidRDefault="00A37756" w:rsidP="00F9653D">
      <w:pPr>
        <w:pStyle w:val="BodyText"/>
      </w:pPr>
      <w:r>
        <w:t xml:space="preserve">The answer is that the Lord Jesus Christ did not </w:t>
      </w:r>
      <w:proofErr w:type="gramStart"/>
      <w:r>
        <w:t>breath</w:t>
      </w:r>
      <w:proofErr w:type="gramEnd"/>
      <w:r>
        <w:t xml:space="preserve"> the essence of the Hypostasis of the Holy Spirit Himself on them, but His authority and gift of loosening, binding and forgiveness of sin (</w:t>
      </w:r>
      <w:proofErr w:type="spellStart"/>
      <w:r>
        <w:t>eg</w:t>
      </w:r>
      <w:proofErr w:type="spellEnd"/>
      <w:r>
        <w:t xml:space="preserve">. the breath of the high priest in the ordination of priests). </w:t>
      </w:r>
    </w:p>
    <w:p w:rsidR="00A37756" w:rsidRDefault="00A37756" w:rsidP="00F9653D">
      <w:pPr>
        <w:pStyle w:val="BodyText"/>
      </w:pPr>
    </w:p>
    <w:p w:rsidR="00A37756" w:rsidRDefault="00A37756" w:rsidP="00F9653D">
      <w:pPr>
        <w:pStyle w:val="BodyText"/>
        <w:rPr>
          <w:rFonts w:cs="Graeca"/>
          <w:snapToGrid w:val="0"/>
          <w:lang w:eastAsia="el-GR"/>
        </w:rPr>
      </w:pPr>
      <w:r>
        <w:t>Thus, when the Holy Bible mentions the hypostasis of the Holy Spirit –Himself- it is clearly mentioned having a definite article (</w:t>
      </w:r>
      <w:r>
        <w:rPr>
          <w:rFonts w:ascii="Bwgrkl" w:hAnsi="Bwgrkl"/>
          <w:sz w:val="26"/>
          <w:szCs w:val="26"/>
          <w:lang w:bidi="he-IL"/>
        </w:rPr>
        <w:t xml:space="preserve">to. </w:t>
      </w:r>
      <w:proofErr w:type="spellStart"/>
      <w:r>
        <w:rPr>
          <w:rFonts w:ascii="Bwgrkl" w:hAnsi="Bwgrkl"/>
          <w:sz w:val="26"/>
          <w:szCs w:val="26"/>
          <w:lang w:bidi="he-IL"/>
        </w:rPr>
        <w:t>pneu</w:t>
      </w:r>
      <w:proofErr w:type="spellEnd"/>
      <w:r>
        <w:rPr>
          <w:rFonts w:ascii="Bwgrkl" w:hAnsi="Bwgrkl"/>
          <w:sz w:val="26"/>
          <w:szCs w:val="26"/>
          <w:lang w:bidi="he-IL"/>
        </w:rPr>
        <w:t xml:space="preserve">/ma to. </w:t>
      </w:r>
      <w:proofErr w:type="gramStart"/>
      <w:r>
        <w:rPr>
          <w:rFonts w:ascii="Bwgrkl" w:hAnsi="Bwgrkl"/>
          <w:sz w:val="26"/>
          <w:szCs w:val="26"/>
          <w:lang w:bidi="he-IL"/>
        </w:rPr>
        <w:t>a[</w:t>
      </w:r>
      <w:proofErr w:type="spellStart"/>
      <w:proofErr w:type="gramEnd"/>
      <w:r>
        <w:rPr>
          <w:rFonts w:ascii="Bwgrkl" w:hAnsi="Bwgrkl"/>
          <w:sz w:val="26"/>
          <w:szCs w:val="26"/>
          <w:lang w:bidi="he-IL"/>
        </w:rPr>
        <w:t>gion</w:t>
      </w:r>
      <w:proofErr w:type="spellEnd"/>
      <w:r>
        <w:rPr>
          <w:rFonts w:cs="Graeca"/>
          <w:snapToGrid w:val="0"/>
          <w:lang w:eastAsia="el-GR"/>
        </w:rPr>
        <w:t>) as :</w:t>
      </w:r>
    </w:p>
    <w:p w:rsidR="00A37756" w:rsidRDefault="00A37756" w:rsidP="00A37756">
      <w:pPr>
        <w:spacing w:after="0" w:line="240" w:lineRule="auto"/>
        <w:ind w:firstLine="288"/>
        <w:jc w:val="lowKashida"/>
        <w:rPr>
          <w:rFonts w:cs="Graeca"/>
          <w:snapToGrid w:val="0"/>
          <w:lang w:eastAsia="el-GR"/>
        </w:rPr>
      </w:pPr>
    </w:p>
    <w:p w:rsidR="00A37756" w:rsidRPr="00F9653D" w:rsidRDefault="00A37756" w:rsidP="00A37756">
      <w:pPr>
        <w:numPr>
          <w:ilvl w:val="0"/>
          <w:numId w:val="16"/>
        </w:numPr>
        <w:spacing w:after="0" w:line="240" w:lineRule="auto"/>
        <w:ind w:left="0" w:right="0"/>
        <w:jc w:val="lowKashida"/>
        <w:rPr>
          <w:rFonts w:asciiTheme="majorBidi" w:hAnsiTheme="majorBidi" w:cstheme="majorBidi"/>
          <w:sz w:val="24"/>
          <w:szCs w:val="24"/>
        </w:rPr>
      </w:pPr>
      <w:proofErr w:type="gramStart"/>
      <w:r>
        <w:rPr>
          <w:rFonts w:ascii="Bwgrkl" w:hAnsi="Bwgrkl"/>
          <w:sz w:val="26"/>
          <w:szCs w:val="26"/>
          <w:lang w:bidi="he-IL"/>
        </w:rPr>
        <w:t>o</w:t>
      </w:r>
      <w:proofErr w:type="gramEnd"/>
      <w:r>
        <w:rPr>
          <w:rFonts w:ascii="Bwgrkl" w:hAnsi="Bwgrkl"/>
          <w:sz w:val="26"/>
          <w:szCs w:val="26"/>
          <w:lang w:bidi="he-IL"/>
        </w:rPr>
        <w:t xml:space="preserve">` de. </w:t>
      </w:r>
      <w:proofErr w:type="spellStart"/>
      <w:r>
        <w:rPr>
          <w:rFonts w:ascii="Bwgrkl" w:hAnsi="Bwgrkl"/>
          <w:sz w:val="26"/>
          <w:szCs w:val="26"/>
          <w:lang w:bidi="he-IL"/>
        </w:rPr>
        <w:t>para,klhtoj</w:t>
      </w:r>
      <w:proofErr w:type="spellEnd"/>
      <w:r>
        <w:rPr>
          <w:rFonts w:ascii="Bwgrkl" w:hAnsi="Bwgrkl"/>
          <w:sz w:val="26"/>
          <w:szCs w:val="26"/>
          <w:lang w:bidi="he-IL"/>
        </w:rPr>
        <w:t xml:space="preserve">( to. </w:t>
      </w:r>
      <w:proofErr w:type="spellStart"/>
      <w:r>
        <w:rPr>
          <w:rFonts w:ascii="Bwgrkl" w:hAnsi="Bwgrkl"/>
          <w:sz w:val="26"/>
          <w:szCs w:val="26"/>
          <w:lang w:bidi="he-IL"/>
        </w:rPr>
        <w:t>pneu</w:t>
      </w:r>
      <w:proofErr w:type="spellEnd"/>
      <w:r>
        <w:rPr>
          <w:rFonts w:ascii="Bwgrkl" w:hAnsi="Bwgrkl"/>
          <w:sz w:val="26"/>
          <w:szCs w:val="26"/>
          <w:lang w:bidi="he-IL"/>
        </w:rPr>
        <w:t>/ma to. a[</w:t>
      </w:r>
      <w:proofErr w:type="spellStart"/>
      <w:r>
        <w:rPr>
          <w:rFonts w:ascii="Bwgrkl" w:hAnsi="Bwgrkl"/>
          <w:sz w:val="26"/>
          <w:szCs w:val="26"/>
          <w:lang w:bidi="he-IL"/>
        </w:rPr>
        <w:t>gion</w:t>
      </w:r>
      <w:proofErr w:type="spellEnd"/>
      <w:r>
        <w:rPr>
          <w:rFonts w:ascii="Bwgrkl" w:hAnsi="Bwgrkl"/>
          <w:sz w:val="26"/>
          <w:szCs w:val="26"/>
          <w:lang w:bidi="he-IL"/>
        </w:rPr>
        <w:t xml:space="preserve">( o] </w:t>
      </w:r>
      <w:proofErr w:type="spellStart"/>
      <w:r>
        <w:rPr>
          <w:rFonts w:ascii="Bwgrkl" w:hAnsi="Bwgrkl"/>
          <w:sz w:val="26"/>
          <w:szCs w:val="26"/>
          <w:lang w:bidi="he-IL"/>
        </w:rPr>
        <w:t>pe,myei</w:t>
      </w:r>
      <w:proofErr w:type="spellEnd"/>
      <w:r>
        <w:rPr>
          <w:rFonts w:ascii="Bwgrkl" w:hAnsi="Bwgrkl"/>
          <w:sz w:val="26"/>
          <w:szCs w:val="26"/>
          <w:lang w:bidi="he-IL"/>
        </w:rPr>
        <w:t xml:space="preserve"> o` </w:t>
      </w:r>
      <w:proofErr w:type="spellStart"/>
      <w:r>
        <w:rPr>
          <w:rFonts w:ascii="Bwgrkl" w:hAnsi="Bwgrkl"/>
          <w:sz w:val="26"/>
          <w:szCs w:val="26"/>
          <w:lang w:bidi="he-IL"/>
        </w:rPr>
        <w:t>path.r</w:t>
      </w:r>
      <w:proofErr w:type="spellEnd"/>
      <w:r>
        <w:rPr>
          <w:rFonts w:ascii="Bwgrkl" w:hAnsi="Bwgrkl"/>
          <w:sz w:val="26"/>
          <w:szCs w:val="26"/>
          <w:lang w:bidi="he-IL"/>
        </w:rPr>
        <w:t xml:space="preserve"> </w:t>
      </w:r>
      <w:proofErr w:type="spellStart"/>
      <w:r>
        <w:rPr>
          <w:rFonts w:ascii="Bwgrkl" w:hAnsi="Bwgrkl"/>
          <w:sz w:val="26"/>
          <w:szCs w:val="26"/>
          <w:lang w:bidi="he-IL"/>
        </w:rPr>
        <w:t>evn</w:t>
      </w:r>
      <w:proofErr w:type="spellEnd"/>
      <w:r>
        <w:rPr>
          <w:rFonts w:ascii="Bwgrkl" w:hAnsi="Bwgrkl"/>
          <w:sz w:val="26"/>
          <w:szCs w:val="26"/>
          <w:lang w:bidi="he-IL"/>
        </w:rPr>
        <w:t xml:space="preserve"> </w:t>
      </w:r>
      <w:proofErr w:type="spellStart"/>
      <w:r>
        <w:rPr>
          <w:rFonts w:ascii="Bwgrkl" w:hAnsi="Bwgrkl"/>
          <w:sz w:val="26"/>
          <w:szCs w:val="26"/>
          <w:lang w:bidi="he-IL"/>
        </w:rPr>
        <w:t>tw</w:t>
      </w:r>
      <w:proofErr w:type="spellEnd"/>
      <w:r>
        <w:rPr>
          <w:rFonts w:ascii="Bwgrkl" w:hAnsi="Bwgrkl"/>
          <w:sz w:val="26"/>
          <w:szCs w:val="26"/>
          <w:lang w:bidi="he-IL"/>
        </w:rPr>
        <w:t xml:space="preserve">/| </w:t>
      </w:r>
      <w:proofErr w:type="spellStart"/>
      <w:r>
        <w:rPr>
          <w:rFonts w:ascii="Bwgrkl" w:hAnsi="Bwgrkl"/>
          <w:sz w:val="26"/>
          <w:szCs w:val="26"/>
          <w:lang w:bidi="he-IL"/>
        </w:rPr>
        <w:t>ovno,mati</w:t>
      </w:r>
      <w:proofErr w:type="spellEnd"/>
      <w:r>
        <w:rPr>
          <w:rFonts w:ascii="Bwgrkl" w:hAnsi="Bwgrkl"/>
          <w:sz w:val="26"/>
          <w:szCs w:val="26"/>
          <w:lang w:bidi="he-IL"/>
        </w:rPr>
        <w:t xml:space="preserve">, </w:t>
      </w:r>
      <w:proofErr w:type="spellStart"/>
      <w:r>
        <w:rPr>
          <w:rFonts w:ascii="Bwgrkl" w:hAnsi="Bwgrkl"/>
          <w:sz w:val="26"/>
          <w:szCs w:val="26"/>
          <w:lang w:bidi="he-IL"/>
        </w:rPr>
        <w:t>mou</w:t>
      </w:r>
      <w:proofErr w:type="spellEnd"/>
      <w:r>
        <w:rPr>
          <w:rFonts w:ascii="Bwgrkl" w:hAnsi="Bwgrkl"/>
          <w:sz w:val="26"/>
          <w:szCs w:val="26"/>
          <w:lang w:bidi="he-IL"/>
        </w:rPr>
        <w:t xml:space="preserve"> </w:t>
      </w:r>
      <w:r w:rsidRPr="00F9653D">
        <w:rPr>
          <w:rFonts w:asciiTheme="majorBidi" w:hAnsiTheme="majorBidi" w:cstheme="majorBidi"/>
          <w:sz w:val="24"/>
          <w:szCs w:val="24"/>
        </w:rPr>
        <w:t>“</w:t>
      </w:r>
      <w:r w:rsidRPr="00F9653D">
        <w:rPr>
          <w:rFonts w:asciiTheme="majorBidi" w:hAnsiTheme="majorBidi" w:cstheme="majorBidi"/>
          <w:i/>
          <w:iCs/>
          <w:sz w:val="24"/>
          <w:szCs w:val="24"/>
        </w:rPr>
        <w:t xml:space="preserve">But the helper the </w:t>
      </w:r>
      <w:r w:rsidRPr="00F9653D">
        <w:rPr>
          <w:rFonts w:asciiTheme="majorBidi" w:hAnsiTheme="majorBidi" w:cstheme="majorBidi"/>
          <w:b/>
          <w:bCs/>
          <w:i/>
          <w:iCs/>
          <w:sz w:val="24"/>
          <w:szCs w:val="24"/>
        </w:rPr>
        <w:t>Holy Spirit</w:t>
      </w:r>
      <w:r w:rsidRPr="00F9653D">
        <w:rPr>
          <w:rFonts w:asciiTheme="majorBidi" w:hAnsiTheme="majorBidi" w:cstheme="majorBidi"/>
          <w:i/>
          <w:iCs/>
          <w:sz w:val="24"/>
          <w:szCs w:val="24"/>
        </w:rPr>
        <w:t xml:space="preserve"> whom the Father will send in My name</w:t>
      </w:r>
      <w:r w:rsidRPr="00F9653D">
        <w:rPr>
          <w:rFonts w:asciiTheme="majorBidi" w:hAnsiTheme="majorBidi" w:cstheme="majorBidi"/>
          <w:sz w:val="24"/>
          <w:szCs w:val="24"/>
        </w:rPr>
        <w:t>” (John 14: 26).</w:t>
      </w:r>
    </w:p>
    <w:p w:rsidR="00A37756" w:rsidRDefault="00A37756" w:rsidP="00A37756">
      <w:pPr>
        <w:spacing w:after="0" w:line="240" w:lineRule="auto"/>
        <w:jc w:val="lowKashida"/>
        <w:rPr>
          <w:szCs w:val="32"/>
        </w:rPr>
      </w:pPr>
    </w:p>
    <w:p w:rsidR="00A37756" w:rsidRDefault="00A37756" w:rsidP="00A37756">
      <w:pPr>
        <w:pStyle w:val="BodyText"/>
        <w:numPr>
          <w:ilvl w:val="0"/>
          <w:numId w:val="16"/>
        </w:numPr>
        <w:ind w:left="0" w:right="0"/>
      </w:pPr>
      <w:proofErr w:type="spellStart"/>
      <w:r>
        <w:rPr>
          <w:rFonts w:ascii="Bwgrkl" w:hAnsi="Bwgrkl"/>
          <w:sz w:val="26"/>
          <w:szCs w:val="26"/>
          <w:lang w:bidi="he-IL"/>
        </w:rPr>
        <w:t>Otan</w:t>
      </w:r>
      <w:proofErr w:type="spellEnd"/>
      <w:r>
        <w:rPr>
          <w:rFonts w:ascii="Bwgrkl" w:hAnsi="Bwgrkl"/>
          <w:sz w:val="26"/>
          <w:szCs w:val="26"/>
          <w:lang w:bidi="he-IL"/>
        </w:rPr>
        <w:t xml:space="preserve"> </w:t>
      </w:r>
      <w:proofErr w:type="spellStart"/>
      <w:r>
        <w:rPr>
          <w:rFonts w:ascii="Bwgrkl" w:hAnsi="Bwgrkl"/>
          <w:sz w:val="26"/>
          <w:szCs w:val="26"/>
          <w:lang w:bidi="he-IL"/>
        </w:rPr>
        <w:t>e</w:t>
      </w:r>
      <w:proofErr w:type="gramStart"/>
      <w:r>
        <w:rPr>
          <w:rFonts w:ascii="Bwgrkl" w:hAnsi="Bwgrkl"/>
          <w:sz w:val="26"/>
          <w:szCs w:val="26"/>
          <w:lang w:bidi="he-IL"/>
        </w:rPr>
        <w:t>;lqh</w:t>
      </w:r>
      <w:proofErr w:type="spellEnd"/>
      <w:proofErr w:type="gramEnd"/>
      <w:r>
        <w:rPr>
          <w:rFonts w:ascii="Bwgrkl" w:hAnsi="Bwgrkl"/>
          <w:sz w:val="26"/>
          <w:szCs w:val="26"/>
          <w:lang w:bidi="he-IL"/>
        </w:rPr>
        <w:t xml:space="preserve">| o` </w:t>
      </w:r>
      <w:proofErr w:type="spellStart"/>
      <w:r>
        <w:rPr>
          <w:rFonts w:ascii="Bwgrkl" w:hAnsi="Bwgrkl"/>
          <w:sz w:val="26"/>
          <w:szCs w:val="26"/>
          <w:lang w:bidi="he-IL"/>
        </w:rPr>
        <w:t>para,klhtoj</w:t>
      </w:r>
      <w:proofErr w:type="spellEnd"/>
      <w:r>
        <w:rPr>
          <w:rFonts w:ascii="Bwgrkl" w:hAnsi="Bwgrkl"/>
          <w:sz w:val="26"/>
          <w:szCs w:val="26"/>
          <w:lang w:bidi="he-IL"/>
        </w:rPr>
        <w:t xml:space="preserve"> o]n </w:t>
      </w:r>
      <w:proofErr w:type="spellStart"/>
      <w:r>
        <w:rPr>
          <w:rFonts w:ascii="Bwgrkl" w:hAnsi="Bwgrkl"/>
          <w:sz w:val="26"/>
          <w:szCs w:val="26"/>
          <w:lang w:bidi="he-IL"/>
        </w:rPr>
        <w:t>evgw</w:t>
      </w:r>
      <w:proofErr w:type="spellEnd"/>
      <w:r>
        <w:rPr>
          <w:rFonts w:ascii="Bwgrkl" w:hAnsi="Bwgrkl"/>
          <w:sz w:val="26"/>
          <w:szCs w:val="26"/>
          <w:lang w:bidi="he-IL"/>
        </w:rPr>
        <w:t xml:space="preserve">. </w:t>
      </w:r>
      <w:proofErr w:type="spellStart"/>
      <w:proofErr w:type="gramStart"/>
      <w:r>
        <w:rPr>
          <w:rFonts w:ascii="Bwgrkl" w:hAnsi="Bwgrkl"/>
          <w:sz w:val="26"/>
          <w:szCs w:val="26"/>
          <w:lang w:bidi="he-IL"/>
        </w:rPr>
        <w:t>pe,</w:t>
      </w:r>
      <w:proofErr w:type="gramEnd"/>
      <w:r>
        <w:rPr>
          <w:rFonts w:ascii="Bwgrkl" w:hAnsi="Bwgrkl"/>
          <w:sz w:val="26"/>
          <w:szCs w:val="26"/>
          <w:lang w:bidi="he-IL"/>
        </w:rPr>
        <w:t>myw</w:t>
      </w:r>
      <w:proofErr w:type="spellEnd"/>
      <w:r>
        <w:rPr>
          <w:rFonts w:ascii="Bwgrkl" w:hAnsi="Bwgrkl"/>
          <w:sz w:val="26"/>
          <w:szCs w:val="26"/>
          <w:lang w:bidi="he-IL"/>
        </w:rPr>
        <w:t xml:space="preserve"> </w:t>
      </w:r>
      <w:proofErr w:type="spellStart"/>
      <w:r>
        <w:rPr>
          <w:rFonts w:ascii="Bwgrkl" w:hAnsi="Bwgrkl"/>
          <w:sz w:val="26"/>
          <w:szCs w:val="26"/>
          <w:lang w:bidi="he-IL"/>
        </w:rPr>
        <w:t>u`mi</w:t>
      </w:r>
      <w:proofErr w:type="spellEnd"/>
      <w:r>
        <w:rPr>
          <w:rFonts w:ascii="Bwgrkl" w:hAnsi="Bwgrkl"/>
          <w:sz w:val="26"/>
          <w:szCs w:val="26"/>
          <w:lang w:bidi="he-IL"/>
        </w:rPr>
        <w:t xml:space="preserve">/n para. </w:t>
      </w:r>
      <w:proofErr w:type="spellStart"/>
      <w:proofErr w:type="gramStart"/>
      <w:r>
        <w:rPr>
          <w:rFonts w:ascii="Bwgrkl" w:hAnsi="Bwgrkl"/>
          <w:sz w:val="26"/>
          <w:szCs w:val="26"/>
          <w:lang w:bidi="he-IL"/>
        </w:rPr>
        <w:t>tou</w:t>
      </w:r>
      <w:proofErr w:type="spellEnd"/>
      <w:proofErr w:type="gramEnd"/>
      <w:r>
        <w:rPr>
          <w:rFonts w:ascii="Bwgrkl" w:hAnsi="Bwgrkl"/>
          <w:sz w:val="26"/>
          <w:szCs w:val="26"/>
          <w:lang w:bidi="he-IL"/>
        </w:rPr>
        <w:t xml:space="preserve">/ </w:t>
      </w:r>
      <w:proofErr w:type="spellStart"/>
      <w:r>
        <w:rPr>
          <w:rFonts w:ascii="Bwgrkl" w:hAnsi="Bwgrkl"/>
          <w:sz w:val="26"/>
          <w:szCs w:val="26"/>
          <w:lang w:bidi="he-IL"/>
        </w:rPr>
        <w:t>patro,j</w:t>
      </w:r>
      <w:proofErr w:type="spellEnd"/>
      <w:r>
        <w:rPr>
          <w:rFonts w:ascii="Bwgrkl" w:hAnsi="Bwgrkl"/>
          <w:sz w:val="26"/>
          <w:szCs w:val="26"/>
          <w:lang w:bidi="he-IL"/>
        </w:rPr>
        <w:t xml:space="preserve">( to. </w:t>
      </w:r>
      <w:proofErr w:type="spellStart"/>
      <w:r>
        <w:rPr>
          <w:rFonts w:ascii="Bwgrkl" w:hAnsi="Bwgrkl"/>
          <w:sz w:val="26"/>
          <w:szCs w:val="26"/>
          <w:lang w:bidi="he-IL"/>
        </w:rPr>
        <w:t>pneu</w:t>
      </w:r>
      <w:proofErr w:type="spellEnd"/>
      <w:r>
        <w:rPr>
          <w:rFonts w:ascii="Bwgrkl" w:hAnsi="Bwgrkl"/>
          <w:sz w:val="26"/>
          <w:szCs w:val="26"/>
          <w:lang w:bidi="he-IL"/>
        </w:rPr>
        <w:t xml:space="preserve">/ma </w:t>
      </w:r>
      <w:proofErr w:type="spellStart"/>
      <w:r>
        <w:rPr>
          <w:rFonts w:ascii="Bwgrkl" w:hAnsi="Bwgrkl"/>
          <w:sz w:val="26"/>
          <w:szCs w:val="26"/>
          <w:lang w:bidi="he-IL"/>
        </w:rPr>
        <w:t>th</w:t>
      </w:r>
      <w:proofErr w:type="spellEnd"/>
      <w:r>
        <w:rPr>
          <w:rFonts w:ascii="Bwgrkl" w:hAnsi="Bwgrkl"/>
          <w:sz w:val="26"/>
          <w:szCs w:val="26"/>
          <w:lang w:bidi="he-IL"/>
        </w:rPr>
        <w:t xml:space="preserve">/j </w:t>
      </w:r>
      <w:proofErr w:type="spellStart"/>
      <w:r>
        <w:rPr>
          <w:rFonts w:ascii="Bwgrkl" w:hAnsi="Bwgrkl"/>
          <w:sz w:val="26"/>
          <w:szCs w:val="26"/>
          <w:lang w:bidi="he-IL"/>
        </w:rPr>
        <w:t>avlhqei,aj</w:t>
      </w:r>
      <w:proofErr w:type="spellEnd"/>
      <w:r>
        <w:rPr>
          <w:rFonts w:ascii="Bwgrkl" w:hAnsi="Bwgrkl"/>
          <w:sz w:val="26"/>
          <w:szCs w:val="26"/>
          <w:lang w:bidi="he-IL"/>
        </w:rPr>
        <w:t xml:space="preserve"> o] para. </w:t>
      </w:r>
      <w:proofErr w:type="spellStart"/>
      <w:proofErr w:type="gramStart"/>
      <w:r>
        <w:rPr>
          <w:rFonts w:ascii="Bwgrkl" w:hAnsi="Bwgrkl"/>
          <w:sz w:val="26"/>
          <w:szCs w:val="26"/>
          <w:lang w:bidi="he-IL"/>
        </w:rPr>
        <w:t>tou</w:t>
      </w:r>
      <w:proofErr w:type="spellEnd"/>
      <w:proofErr w:type="gramEnd"/>
      <w:r>
        <w:rPr>
          <w:rFonts w:ascii="Bwgrkl" w:hAnsi="Bwgrkl"/>
          <w:sz w:val="26"/>
          <w:szCs w:val="26"/>
          <w:lang w:bidi="he-IL"/>
        </w:rPr>
        <w:t xml:space="preserve">/ </w:t>
      </w:r>
      <w:proofErr w:type="spellStart"/>
      <w:r>
        <w:rPr>
          <w:rFonts w:ascii="Bwgrkl" w:hAnsi="Bwgrkl"/>
          <w:sz w:val="26"/>
          <w:szCs w:val="26"/>
          <w:lang w:bidi="he-IL"/>
        </w:rPr>
        <w:t>patro.j</w:t>
      </w:r>
      <w:proofErr w:type="spellEnd"/>
      <w:r>
        <w:rPr>
          <w:rFonts w:ascii="Bwgrkl" w:hAnsi="Bwgrkl"/>
          <w:sz w:val="26"/>
          <w:szCs w:val="26"/>
          <w:lang w:bidi="he-IL"/>
        </w:rPr>
        <w:t xml:space="preserve"> </w:t>
      </w:r>
      <w:proofErr w:type="spellStart"/>
      <w:r>
        <w:rPr>
          <w:rFonts w:ascii="Bwgrkl" w:hAnsi="Bwgrkl"/>
          <w:sz w:val="26"/>
          <w:szCs w:val="26"/>
          <w:lang w:bidi="he-IL"/>
        </w:rPr>
        <w:t>evkporeu,etai</w:t>
      </w:r>
      <w:proofErr w:type="spellEnd"/>
      <w:r>
        <w:rPr>
          <w:rFonts w:ascii="Bwgrkl" w:hAnsi="Bwgrkl"/>
          <w:sz w:val="26"/>
          <w:szCs w:val="26"/>
          <w:lang w:bidi="he-IL"/>
        </w:rPr>
        <w:t xml:space="preserve"> </w:t>
      </w:r>
      <w:r>
        <w:rPr>
          <w:rFonts w:cs="Times New Roman"/>
          <w:sz w:val="26"/>
          <w:szCs w:val="26"/>
          <w:lang w:bidi="he-IL"/>
        </w:rPr>
        <w:t>“</w:t>
      </w:r>
      <w:r>
        <w:rPr>
          <w:i/>
          <w:iCs/>
        </w:rPr>
        <w:t xml:space="preserve">But when the helper comes whom I shall send to you from the Father the </w:t>
      </w:r>
      <w:r>
        <w:rPr>
          <w:b/>
          <w:bCs/>
          <w:i/>
          <w:iCs/>
        </w:rPr>
        <w:t>Spirit of truth</w:t>
      </w:r>
      <w:r>
        <w:rPr>
          <w:i/>
          <w:iCs/>
        </w:rPr>
        <w:t xml:space="preserve"> whom proceeds from the Father</w:t>
      </w:r>
      <w:r>
        <w:t>” (John 15:26).</w:t>
      </w:r>
    </w:p>
    <w:p w:rsidR="00A37756" w:rsidRDefault="00A37756" w:rsidP="00A37756">
      <w:pPr>
        <w:pStyle w:val="BodyText"/>
        <w:ind w:firstLine="720"/>
      </w:pPr>
    </w:p>
    <w:p w:rsidR="00A37756" w:rsidRDefault="00A37756" w:rsidP="00A37756">
      <w:pPr>
        <w:pStyle w:val="BodyText"/>
        <w:rPr>
          <w:rFonts w:cs="Graeca"/>
          <w:b/>
          <w:bCs/>
          <w:snapToGrid w:val="0"/>
          <w:lang w:eastAsia="el-GR"/>
        </w:rPr>
      </w:pPr>
      <w:r>
        <w:t xml:space="preserve">However, when the Holy Spirit is mentioned as regards to His </w:t>
      </w:r>
      <w:r>
        <w:rPr>
          <w:b/>
          <w:bCs/>
        </w:rPr>
        <w:t>talents</w:t>
      </w:r>
      <w:r>
        <w:t xml:space="preserve">, </w:t>
      </w:r>
      <w:r>
        <w:rPr>
          <w:b/>
          <w:bCs/>
        </w:rPr>
        <w:t>authority, and gifts</w:t>
      </w:r>
      <w:r>
        <w:t>, He is mentioned without a definite article “</w:t>
      </w:r>
      <w:proofErr w:type="spellStart"/>
      <w:r>
        <w:rPr>
          <w:rFonts w:ascii="Bwgrkl" w:hAnsi="Bwgrkl"/>
          <w:sz w:val="26"/>
          <w:szCs w:val="26"/>
          <w:lang w:bidi="he-IL"/>
        </w:rPr>
        <w:t>pneu</w:t>
      </w:r>
      <w:proofErr w:type="spellEnd"/>
      <w:r>
        <w:rPr>
          <w:rFonts w:ascii="Bwgrkl" w:hAnsi="Bwgrkl"/>
          <w:sz w:val="26"/>
          <w:szCs w:val="26"/>
          <w:lang w:bidi="he-IL"/>
        </w:rPr>
        <w:t xml:space="preserve">/ma </w:t>
      </w:r>
      <w:proofErr w:type="gramStart"/>
      <w:r>
        <w:rPr>
          <w:rFonts w:ascii="Bwgrkl" w:hAnsi="Bwgrkl"/>
          <w:sz w:val="26"/>
          <w:szCs w:val="26"/>
          <w:lang w:bidi="he-IL"/>
        </w:rPr>
        <w:t>a[</w:t>
      </w:r>
      <w:proofErr w:type="spellStart"/>
      <w:proofErr w:type="gramEnd"/>
      <w:r>
        <w:rPr>
          <w:rFonts w:ascii="Bwgrkl" w:hAnsi="Bwgrkl"/>
          <w:sz w:val="26"/>
          <w:szCs w:val="26"/>
          <w:lang w:bidi="he-IL"/>
        </w:rPr>
        <w:t>gion</w:t>
      </w:r>
      <w:proofErr w:type="spellEnd"/>
      <w:r>
        <w:rPr>
          <w:rFonts w:cs="Graeca"/>
          <w:b/>
          <w:bCs/>
          <w:snapToGrid w:val="0"/>
          <w:lang w:eastAsia="el-GR"/>
        </w:rPr>
        <w:t>”.</w:t>
      </w:r>
    </w:p>
    <w:p w:rsidR="00A37756" w:rsidRDefault="00A37756" w:rsidP="00A37756">
      <w:pPr>
        <w:pStyle w:val="BodyText"/>
      </w:pPr>
      <w:r>
        <w:tab/>
      </w:r>
    </w:p>
    <w:p w:rsidR="00A37756" w:rsidRDefault="00A37756" w:rsidP="00A37756">
      <w:pPr>
        <w:pStyle w:val="BodyText"/>
      </w:pPr>
      <w:r>
        <w:t xml:space="preserve">Therefore, the correct translation for the statement of the Lord when He breathed on His disciples, according to what is mentioned in John 20: 22, would be </w:t>
      </w:r>
      <w:proofErr w:type="spellStart"/>
      <w:r>
        <w:rPr>
          <w:rFonts w:ascii="Bwgrkl" w:hAnsi="Bwgrkl"/>
          <w:sz w:val="26"/>
          <w:szCs w:val="26"/>
          <w:lang w:bidi="he-IL"/>
        </w:rPr>
        <w:t>la</w:t>
      </w:r>
      <w:proofErr w:type="gramStart"/>
      <w:r>
        <w:rPr>
          <w:rFonts w:ascii="Bwgrkl" w:hAnsi="Bwgrkl"/>
          <w:sz w:val="26"/>
          <w:szCs w:val="26"/>
          <w:lang w:bidi="he-IL"/>
        </w:rPr>
        <w:t>,bete</w:t>
      </w:r>
      <w:proofErr w:type="spellEnd"/>
      <w:proofErr w:type="gramEnd"/>
      <w:r>
        <w:rPr>
          <w:rFonts w:ascii="Bwgrkl" w:hAnsi="Bwgrkl"/>
          <w:sz w:val="26"/>
          <w:szCs w:val="26"/>
          <w:lang w:bidi="he-IL"/>
        </w:rPr>
        <w:t xml:space="preserve"> </w:t>
      </w:r>
      <w:proofErr w:type="spellStart"/>
      <w:r>
        <w:rPr>
          <w:rFonts w:ascii="Bwgrkl" w:hAnsi="Bwgrkl"/>
          <w:sz w:val="26"/>
          <w:szCs w:val="26"/>
          <w:lang w:bidi="he-IL"/>
        </w:rPr>
        <w:t>pneu</w:t>
      </w:r>
      <w:proofErr w:type="spellEnd"/>
      <w:r>
        <w:rPr>
          <w:rFonts w:ascii="Bwgrkl" w:hAnsi="Bwgrkl"/>
          <w:sz w:val="26"/>
          <w:szCs w:val="26"/>
          <w:lang w:bidi="he-IL"/>
        </w:rPr>
        <w:t>/ma a[</w:t>
      </w:r>
      <w:proofErr w:type="spellStart"/>
      <w:r>
        <w:rPr>
          <w:rFonts w:ascii="Bwgrkl" w:hAnsi="Bwgrkl"/>
          <w:sz w:val="26"/>
          <w:szCs w:val="26"/>
          <w:lang w:bidi="he-IL"/>
        </w:rPr>
        <w:t>gion</w:t>
      </w:r>
      <w:proofErr w:type="spellEnd"/>
      <w:r>
        <w:rPr>
          <w:rFonts w:cs="Graeca"/>
          <w:b/>
          <w:bCs/>
          <w:snapToGrid w:val="0"/>
          <w:u w:val="single"/>
          <w:lang w:eastAsia="el-GR"/>
        </w:rPr>
        <w:t xml:space="preserve"> </w:t>
      </w:r>
      <w:r>
        <w:t>“</w:t>
      </w:r>
      <w:r>
        <w:rPr>
          <w:i/>
          <w:iCs/>
        </w:rPr>
        <w:t>receive a holy spirit</w:t>
      </w:r>
      <w:r>
        <w:t xml:space="preserve">”. What is meant here is the gift of priesthood which is one of the gifts of the Holy Spirit to the Church. </w:t>
      </w:r>
    </w:p>
    <w:p w:rsidR="00A37756" w:rsidRDefault="00A37756" w:rsidP="00A37756">
      <w:pPr>
        <w:pStyle w:val="BodyText"/>
        <w:ind w:firstLine="720"/>
      </w:pPr>
    </w:p>
    <w:p w:rsidR="00A37756" w:rsidRDefault="00A37756" w:rsidP="00A37756">
      <w:pPr>
        <w:pStyle w:val="BodyText"/>
      </w:pPr>
      <w:r>
        <w:t xml:space="preserve">Even the High Priest does the same thing in ordaining a new priest. Christ is the greatest High priest, so it was most proper that He gives the gift of priesthood to His disciples before ascending into heaven, after He had fulfilled the redemption upon the cross and victoriously resurrected from among the dead. He emphasized the role of the Holy Spirit in appointing pastors and offering the gifts </w:t>
      </w:r>
      <w:proofErr w:type="gramStart"/>
      <w:r>
        <w:t>of  the</w:t>
      </w:r>
      <w:proofErr w:type="gramEnd"/>
      <w:r>
        <w:t xml:space="preserve"> priesthood when He said, ‘</w:t>
      </w:r>
      <w:r>
        <w:rPr>
          <w:i/>
          <w:iCs/>
        </w:rPr>
        <w:t>receive a holy spirit’</w:t>
      </w:r>
    </w:p>
    <w:p w:rsidR="00A37756" w:rsidRDefault="00A37756" w:rsidP="00A37756">
      <w:pPr>
        <w:pStyle w:val="BodyText"/>
      </w:pPr>
      <w:r>
        <w:tab/>
      </w:r>
    </w:p>
    <w:p w:rsidR="00A37756" w:rsidRDefault="00A37756" w:rsidP="00A37756">
      <w:pPr>
        <w:pStyle w:val="BodyText"/>
      </w:pPr>
      <w:r>
        <w:t xml:space="preserve">One of the </w:t>
      </w:r>
      <w:proofErr w:type="spellStart"/>
      <w:r>
        <w:t>Byzantinian</w:t>
      </w:r>
      <w:proofErr w:type="spellEnd"/>
      <w:r>
        <w:t xml:space="preserve"> Orthodox theologians in answer to the doctrine of the procession of the Holy Spirit from the Father and the Son said, ‘On the day of Pentecost as in other cases, when the Lord Jesus Christ offered the Holy Spirit, He did not offer the hypostasis of the Holy Spirit, but rather His talents (Charismata) were transferred’.</w:t>
      </w:r>
    </w:p>
    <w:p w:rsidR="00A37756" w:rsidRDefault="00A37756" w:rsidP="00A37756">
      <w:pPr>
        <w:pStyle w:val="BodyText"/>
      </w:pPr>
    </w:p>
    <w:p w:rsidR="00A37756" w:rsidRDefault="00A37756" w:rsidP="00A37756">
      <w:pPr>
        <w:pStyle w:val="BodyText"/>
        <w:rPr>
          <w:b/>
          <w:bCs/>
        </w:rPr>
      </w:pPr>
      <w:r>
        <w:rPr>
          <w:b/>
          <w:bCs/>
        </w:rPr>
        <w:t xml:space="preserve">Lastly we say: </w:t>
      </w:r>
    </w:p>
    <w:p w:rsidR="00A37756" w:rsidRDefault="00A37756" w:rsidP="00A37756">
      <w:pPr>
        <w:pStyle w:val="BodyText"/>
      </w:pPr>
      <w:r>
        <w:t xml:space="preserve">Who is the origin of existence of the Holy Spirit? </w:t>
      </w:r>
      <w:proofErr w:type="gramStart"/>
      <w:r>
        <w:t>The Father or the Son?</w:t>
      </w:r>
      <w:proofErr w:type="gramEnd"/>
      <w:r>
        <w:t xml:space="preserve"> </w:t>
      </w:r>
      <w:proofErr w:type="gramStart"/>
      <w:r>
        <w:t>Or the Father alone?</w:t>
      </w:r>
      <w:proofErr w:type="gramEnd"/>
      <w:r>
        <w:t xml:space="preserve"> The answer is that the Father is the origin but this origination is without a beginning. It is eternal beyond the range of time, where there was neither predecessor nor </w:t>
      </w:r>
      <w:proofErr w:type="spellStart"/>
      <w:r>
        <w:t>sucessor</w:t>
      </w:r>
      <w:proofErr w:type="spellEnd"/>
      <w:r>
        <w:t xml:space="preserve">. It is like a fire that has no start, the heat emitting from it simultaneously would have no start. Is the originator of the hypostasis of the Holy Spirit the Father or the Son? Sure, the originator is the Father and from Him the Holy </w:t>
      </w:r>
      <w:proofErr w:type="gramStart"/>
      <w:r>
        <w:t>Spirit  proceeds</w:t>
      </w:r>
      <w:proofErr w:type="gramEnd"/>
      <w:r>
        <w:t>.</w:t>
      </w:r>
    </w:p>
    <w:p w:rsidR="00A37756" w:rsidRDefault="00A37756" w:rsidP="00A37756">
      <w:pPr>
        <w:spacing w:after="0" w:line="240" w:lineRule="auto"/>
        <w:jc w:val="lowKashida"/>
      </w:pPr>
      <w:r>
        <w:t>Concerning the Procession of the Holy Spirit, the following are some theological expressions useful to scholars.</w:t>
      </w:r>
    </w:p>
    <w:p w:rsidR="00A37756" w:rsidRDefault="00A37756" w:rsidP="00A37756">
      <w:pPr>
        <w:spacing w:after="0" w:line="240" w:lineRule="auto"/>
        <w:jc w:val="lowKashida"/>
      </w:pPr>
    </w:p>
    <w:tbl>
      <w:tblPr>
        <w:bidiVisual/>
        <w:tblW w:w="0" w:type="auto"/>
        <w:tblInd w:w="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00"/>
        <w:gridCol w:w="2700"/>
        <w:gridCol w:w="1980"/>
        <w:gridCol w:w="1980"/>
      </w:tblGrid>
      <w:tr w:rsidR="00A37756" w:rsidTr="00BB7C6A">
        <w:tc>
          <w:tcPr>
            <w:tcW w:w="2700" w:type="dxa"/>
          </w:tcPr>
          <w:p w:rsidR="00A37756" w:rsidRDefault="00A37756" w:rsidP="00A37756">
            <w:pPr>
              <w:spacing w:after="0" w:line="240" w:lineRule="auto"/>
              <w:jc w:val="center"/>
              <w:rPr>
                <w:rFonts w:ascii="Symbol" w:hAnsi="Symbol"/>
                <w:szCs w:val="32"/>
                <w:rtl/>
              </w:rPr>
            </w:pPr>
            <w:r>
              <w:rPr>
                <w:szCs w:val="32"/>
              </w:rPr>
              <w:t>essence</w:t>
            </w:r>
          </w:p>
        </w:tc>
        <w:tc>
          <w:tcPr>
            <w:tcW w:w="2700" w:type="dxa"/>
          </w:tcPr>
          <w:p w:rsidR="00A37756" w:rsidRDefault="00A37756" w:rsidP="00A37756">
            <w:pPr>
              <w:spacing w:after="0" w:line="240" w:lineRule="auto"/>
              <w:jc w:val="center"/>
              <w:rPr>
                <w:rFonts w:ascii="Graeca" w:hAnsi="Graeca"/>
                <w:sz w:val="26"/>
                <w:szCs w:val="32"/>
                <w:rtl/>
              </w:rPr>
            </w:pP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p>
        </w:tc>
        <w:tc>
          <w:tcPr>
            <w:tcW w:w="1980" w:type="dxa"/>
          </w:tcPr>
          <w:p w:rsidR="00A37756" w:rsidRDefault="00A37756" w:rsidP="00A37756">
            <w:pPr>
              <w:spacing w:after="0" w:line="240" w:lineRule="auto"/>
              <w:jc w:val="center"/>
              <w:rPr>
                <w:rFonts w:ascii="Symbol" w:hAnsi="Symbol"/>
                <w:szCs w:val="32"/>
                <w:rtl/>
              </w:rPr>
            </w:pPr>
            <w:r>
              <w:rPr>
                <w:szCs w:val="32"/>
              </w:rPr>
              <w:t>son-fatherhood</w:t>
            </w:r>
          </w:p>
        </w:tc>
        <w:tc>
          <w:tcPr>
            <w:tcW w:w="1980" w:type="dxa"/>
          </w:tcPr>
          <w:p w:rsidR="00A37756" w:rsidRDefault="00A37756" w:rsidP="00A37756">
            <w:pPr>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p>
        </w:tc>
      </w:tr>
      <w:tr w:rsidR="00A37756" w:rsidTr="00BB7C6A">
        <w:tc>
          <w:tcPr>
            <w:tcW w:w="2700" w:type="dxa"/>
          </w:tcPr>
          <w:p w:rsidR="00A37756" w:rsidRDefault="00A37756" w:rsidP="00A37756">
            <w:pPr>
              <w:spacing w:after="0" w:line="240" w:lineRule="auto"/>
              <w:jc w:val="center"/>
              <w:rPr>
                <w:rFonts w:ascii="Symbol" w:hAnsi="Symbol"/>
                <w:szCs w:val="32"/>
                <w:rtl/>
              </w:rPr>
            </w:pPr>
            <w:r>
              <w:rPr>
                <w:szCs w:val="32"/>
              </w:rPr>
              <w:t>generation-begetting</w:t>
            </w:r>
          </w:p>
        </w:tc>
        <w:tc>
          <w:tcPr>
            <w:tcW w:w="2700" w:type="dxa"/>
          </w:tcPr>
          <w:p w:rsidR="00A37756" w:rsidRDefault="00A37756" w:rsidP="00A37756">
            <w:pPr>
              <w:spacing w:after="0" w:line="240" w:lineRule="auto"/>
              <w:jc w:val="center"/>
              <w:rPr>
                <w:rFonts w:ascii="Graeca" w:hAnsi="Graeca"/>
                <w:sz w:val="26"/>
                <w:szCs w:val="32"/>
                <w:rtl/>
              </w:rPr>
            </w:pP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sym w:font="Symbol" w:char="F056"/>
            </w:r>
          </w:p>
        </w:tc>
        <w:tc>
          <w:tcPr>
            <w:tcW w:w="1980" w:type="dxa"/>
          </w:tcPr>
          <w:p w:rsidR="00A37756" w:rsidRDefault="00A37756" w:rsidP="00A37756">
            <w:pPr>
              <w:spacing w:after="0" w:line="240" w:lineRule="auto"/>
              <w:jc w:val="center"/>
              <w:rPr>
                <w:rFonts w:ascii="Symbol" w:hAnsi="Symbol"/>
                <w:szCs w:val="32"/>
                <w:rtl/>
              </w:rPr>
            </w:pPr>
            <w:r>
              <w:rPr>
                <w:szCs w:val="32"/>
              </w:rPr>
              <w:t>cause</w:t>
            </w:r>
          </w:p>
        </w:tc>
        <w:tc>
          <w:tcPr>
            <w:tcW w:w="1980" w:type="dxa"/>
          </w:tcPr>
          <w:p w:rsidR="00A37756" w:rsidRDefault="00A37756" w:rsidP="00A37756">
            <w:pPr>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p>
        </w:tc>
      </w:tr>
      <w:tr w:rsidR="00A37756" w:rsidTr="00BB7C6A">
        <w:tc>
          <w:tcPr>
            <w:tcW w:w="2700" w:type="dxa"/>
          </w:tcPr>
          <w:p w:rsidR="00A37756" w:rsidRDefault="00A37756" w:rsidP="00A37756">
            <w:pPr>
              <w:spacing w:after="0" w:line="240" w:lineRule="auto"/>
              <w:jc w:val="center"/>
              <w:rPr>
                <w:szCs w:val="32"/>
              </w:rPr>
            </w:pPr>
            <w:r>
              <w:rPr>
                <w:szCs w:val="32"/>
              </w:rPr>
              <w:t>only begotten son</w:t>
            </w:r>
          </w:p>
        </w:tc>
        <w:tc>
          <w:tcPr>
            <w:tcW w:w="2700" w:type="dxa"/>
          </w:tcPr>
          <w:p w:rsidR="00A37756" w:rsidRDefault="00A37756" w:rsidP="00A37756">
            <w:pPr>
              <w:spacing w:after="0" w:line="240" w:lineRule="auto"/>
              <w:jc w:val="center"/>
              <w:rPr>
                <w:rFonts w:ascii="Graeca" w:hAnsi="Graeca"/>
                <w:sz w:val="26"/>
                <w:szCs w:val="32"/>
              </w:rPr>
            </w:pP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sym w:font="Symbol" w:char="F056"/>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sym w:font="Symbol" w:char="F056"/>
            </w:r>
          </w:p>
        </w:tc>
        <w:tc>
          <w:tcPr>
            <w:tcW w:w="1980" w:type="dxa"/>
          </w:tcPr>
          <w:p w:rsidR="00A37756" w:rsidRDefault="00A37756" w:rsidP="00A37756">
            <w:pPr>
              <w:spacing w:after="0" w:line="240" w:lineRule="auto"/>
              <w:jc w:val="center"/>
              <w:rPr>
                <w:rFonts w:ascii="Symbol" w:hAnsi="Symbol"/>
                <w:szCs w:val="32"/>
                <w:rtl/>
              </w:rPr>
            </w:pPr>
            <w:r>
              <w:rPr>
                <w:szCs w:val="32"/>
              </w:rPr>
              <w:t>caused</w:t>
            </w:r>
          </w:p>
        </w:tc>
        <w:tc>
          <w:tcPr>
            <w:tcW w:w="1980" w:type="dxa"/>
          </w:tcPr>
          <w:p w:rsidR="00A37756" w:rsidRDefault="00A37756" w:rsidP="00A37756">
            <w:pPr>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p>
        </w:tc>
      </w:tr>
      <w:tr w:rsidR="00A37756" w:rsidTr="00BB7C6A">
        <w:tc>
          <w:tcPr>
            <w:tcW w:w="2700" w:type="dxa"/>
          </w:tcPr>
          <w:p w:rsidR="00A37756" w:rsidRDefault="00A37756" w:rsidP="00A37756">
            <w:pPr>
              <w:spacing w:after="0" w:line="240" w:lineRule="auto"/>
              <w:jc w:val="center"/>
              <w:rPr>
                <w:rFonts w:ascii="Symbol" w:hAnsi="Symbol"/>
                <w:szCs w:val="32"/>
                <w:rtl/>
              </w:rPr>
            </w:pPr>
            <w:r>
              <w:rPr>
                <w:szCs w:val="32"/>
              </w:rPr>
              <w:t>procession</w:t>
            </w:r>
          </w:p>
        </w:tc>
        <w:tc>
          <w:tcPr>
            <w:tcW w:w="2700" w:type="dxa"/>
          </w:tcPr>
          <w:p w:rsidR="00A37756" w:rsidRDefault="00A37756" w:rsidP="00A37756">
            <w:pPr>
              <w:spacing w:after="0" w:line="240" w:lineRule="auto"/>
              <w:jc w:val="center"/>
              <w:rPr>
                <w:rFonts w:ascii="Graeca" w:hAnsi="Graeca"/>
                <w:sz w:val="26"/>
                <w:szCs w:val="32"/>
                <w:rtl/>
              </w:rPr>
            </w:pP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sym w:font="Symbol" w:char="F056"/>
            </w:r>
          </w:p>
        </w:tc>
        <w:tc>
          <w:tcPr>
            <w:tcW w:w="1980" w:type="dxa"/>
          </w:tcPr>
          <w:p w:rsidR="00A37756" w:rsidRDefault="00A37756" w:rsidP="00A37756">
            <w:pPr>
              <w:spacing w:after="0" w:line="240" w:lineRule="auto"/>
              <w:jc w:val="center"/>
              <w:rPr>
                <w:rFonts w:ascii="Symbol" w:hAnsi="Symbol"/>
                <w:szCs w:val="32"/>
                <w:rtl/>
              </w:rPr>
            </w:pPr>
            <w:r>
              <w:rPr>
                <w:szCs w:val="32"/>
              </w:rPr>
              <w:t>sonly cause</w:t>
            </w:r>
          </w:p>
        </w:tc>
        <w:tc>
          <w:tcPr>
            <w:tcW w:w="1980" w:type="dxa"/>
          </w:tcPr>
          <w:p w:rsidR="00A37756" w:rsidRDefault="00A37756" w:rsidP="00A37756">
            <w:pPr>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p>
        </w:tc>
      </w:tr>
      <w:tr w:rsidR="00A37756" w:rsidTr="00BB7C6A">
        <w:tc>
          <w:tcPr>
            <w:tcW w:w="2700" w:type="dxa"/>
          </w:tcPr>
          <w:p w:rsidR="00A37756" w:rsidRDefault="00A37756" w:rsidP="00A37756">
            <w:pPr>
              <w:spacing w:after="0" w:line="240" w:lineRule="auto"/>
              <w:jc w:val="center"/>
              <w:rPr>
                <w:rFonts w:ascii="Symbol" w:hAnsi="Symbol"/>
                <w:szCs w:val="32"/>
                <w:rtl/>
              </w:rPr>
            </w:pPr>
            <w:r>
              <w:rPr>
                <w:szCs w:val="32"/>
              </w:rPr>
              <w:t>mode of existence</w:t>
            </w:r>
          </w:p>
        </w:tc>
        <w:tc>
          <w:tcPr>
            <w:tcW w:w="2700" w:type="dxa"/>
          </w:tcPr>
          <w:p w:rsidR="00A37756" w:rsidRDefault="00A37756" w:rsidP="00A37756">
            <w:pPr>
              <w:spacing w:after="0" w:line="240" w:lineRule="auto"/>
              <w:jc w:val="center"/>
              <w:rPr>
                <w:rFonts w:ascii="Graeca" w:hAnsi="Graeca"/>
                <w:sz w:val="26"/>
                <w:szCs w:val="32"/>
                <w:rtl/>
              </w:rPr>
            </w:pP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sym w:font="Symbol" w:char="F056"/>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sym w:font="Symbol" w:char="F056"/>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sym w:font="Symbol" w:char="F056"/>
            </w:r>
          </w:p>
        </w:tc>
        <w:tc>
          <w:tcPr>
            <w:tcW w:w="1980" w:type="dxa"/>
          </w:tcPr>
          <w:p w:rsidR="00A37756" w:rsidRDefault="00A37756" w:rsidP="00A37756">
            <w:pPr>
              <w:spacing w:after="0" w:line="240" w:lineRule="auto"/>
              <w:jc w:val="center"/>
              <w:rPr>
                <w:rFonts w:ascii="Symbol" w:hAnsi="Symbol"/>
                <w:szCs w:val="32"/>
                <w:rtl/>
              </w:rPr>
            </w:pPr>
            <w:r>
              <w:rPr>
                <w:szCs w:val="32"/>
              </w:rPr>
              <w:t>fatherly cause</w:t>
            </w:r>
          </w:p>
        </w:tc>
        <w:tc>
          <w:tcPr>
            <w:tcW w:w="1980" w:type="dxa"/>
          </w:tcPr>
          <w:p w:rsidR="00A37756" w:rsidRDefault="00A37756" w:rsidP="00A37756">
            <w:pPr>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p>
        </w:tc>
      </w:tr>
      <w:tr w:rsidR="00A37756" w:rsidTr="00BB7C6A">
        <w:tc>
          <w:tcPr>
            <w:tcW w:w="2700" w:type="dxa"/>
          </w:tcPr>
          <w:p w:rsidR="00A37756" w:rsidRDefault="00A37756" w:rsidP="00A37756">
            <w:pPr>
              <w:spacing w:after="0" w:line="240" w:lineRule="auto"/>
              <w:jc w:val="center"/>
              <w:rPr>
                <w:rFonts w:ascii="Symbol" w:hAnsi="Symbol"/>
                <w:szCs w:val="32"/>
                <w:rtl/>
              </w:rPr>
            </w:pPr>
            <w:r>
              <w:rPr>
                <w:szCs w:val="32"/>
              </w:rPr>
              <w:t>personal being</w:t>
            </w:r>
          </w:p>
        </w:tc>
        <w:tc>
          <w:tcPr>
            <w:tcW w:w="2700" w:type="dxa"/>
          </w:tcPr>
          <w:p w:rsidR="00A37756" w:rsidRDefault="00A37756" w:rsidP="00A37756">
            <w:pPr>
              <w:spacing w:after="0" w:line="240" w:lineRule="auto"/>
              <w:jc w:val="center"/>
              <w:rPr>
                <w:rFonts w:ascii="Graeca" w:hAnsi="Graeca"/>
                <w:sz w:val="26"/>
                <w:szCs w:val="32"/>
                <w:rtl/>
              </w:rPr>
            </w:pP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sym w:font="Symbol" w:char="F056"/>
            </w:r>
          </w:p>
        </w:tc>
        <w:tc>
          <w:tcPr>
            <w:tcW w:w="1980" w:type="dxa"/>
          </w:tcPr>
          <w:p w:rsidR="00A37756" w:rsidRDefault="00A37756" w:rsidP="00A37756">
            <w:pPr>
              <w:spacing w:after="0" w:line="240" w:lineRule="auto"/>
              <w:jc w:val="center"/>
              <w:rPr>
                <w:rFonts w:ascii="Symbol" w:hAnsi="Symbol"/>
                <w:szCs w:val="32"/>
                <w:rtl/>
              </w:rPr>
            </w:pPr>
            <w:r>
              <w:rPr>
                <w:szCs w:val="32"/>
              </w:rPr>
              <w:t>originated</w:t>
            </w:r>
          </w:p>
        </w:tc>
        <w:tc>
          <w:tcPr>
            <w:tcW w:w="1980" w:type="dxa"/>
          </w:tcPr>
          <w:p w:rsidR="00A37756" w:rsidRDefault="00A37756" w:rsidP="00A37756">
            <w:pPr>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p>
        </w:tc>
      </w:tr>
      <w:tr w:rsidR="00A37756" w:rsidTr="00BB7C6A">
        <w:tc>
          <w:tcPr>
            <w:tcW w:w="2700" w:type="dxa"/>
          </w:tcPr>
          <w:p w:rsidR="00A37756" w:rsidRDefault="00A37756" w:rsidP="00A37756">
            <w:pPr>
              <w:spacing w:after="0" w:line="240" w:lineRule="auto"/>
              <w:jc w:val="center"/>
              <w:rPr>
                <w:rFonts w:ascii="Symbol" w:hAnsi="Symbol"/>
                <w:szCs w:val="32"/>
                <w:rtl/>
              </w:rPr>
            </w:pPr>
            <w:r>
              <w:rPr>
                <w:szCs w:val="32"/>
              </w:rPr>
              <w:t>energy, activity</w:t>
            </w:r>
          </w:p>
        </w:tc>
        <w:tc>
          <w:tcPr>
            <w:tcW w:w="2700" w:type="dxa"/>
          </w:tcPr>
          <w:p w:rsidR="00A37756" w:rsidRDefault="00A37756" w:rsidP="00A37756">
            <w:pPr>
              <w:spacing w:after="0" w:line="240" w:lineRule="auto"/>
              <w:jc w:val="center"/>
              <w:rPr>
                <w:rFonts w:ascii="Graeca" w:hAnsi="Graeca"/>
                <w:sz w:val="26"/>
                <w:szCs w:val="32"/>
                <w:rtl/>
              </w:rPr>
            </w:pP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r>
              <w:rPr>
                <w:rFonts w:ascii="Graeca" w:hAnsi="Graeca"/>
                <w:sz w:val="26"/>
                <w:szCs w:val="32"/>
              </w:rPr>
              <w:t></w:t>
            </w:r>
          </w:p>
        </w:tc>
        <w:tc>
          <w:tcPr>
            <w:tcW w:w="1980" w:type="dxa"/>
          </w:tcPr>
          <w:p w:rsidR="00A37756" w:rsidRDefault="00A37756" w:rsidP="00A37756">
            <w:pPr>
              <w:spacing w:after="0" w:line="240" w:lineRule="auto"/>
              <w:jc w:val="center"/>
              <w:rPr>
                <w:szCs w:val="32"/>
                <w:rtl/>
              </w:rPr>
            </w:pPr>
            <w:r>
              <w:rPr>
                <w:szCs w:val="32"/>
              </w:rPr>
              <w:t>unoriginated</w:t>
            </w:r>
          </w:p>
        </w:tc>
        <w:tc>
          <w:tcPr>
            <w:tcW w:w="1980" w:type="dxa"/>
          </w:tcPr>
          <w:p w:rsidR="00A37756" w:rsidRDefault="00A37756" w:rsidP="00A37756">
            <w:pPr>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sym w:font="Symbol" w:char="F056"/>
            </w:r>
          </w:p>
        </w:tc>
      </w:tr>
    </w:tbl>
    <w:p w:rsidR="00A37756" w:rsidRDefault="00A37756" w:rsidP="00A37756">
      <w:pPr>
        <w:spacing w:after="0" w:line="240" w:lineRule="auto"/>
        <w:jc w:val="lowKashida"/>
      </w:pPr>
    </w:p>
    <w:p w:rsidR="00A37756" w:rsidRPr="00F9653D" w:rsidRDefault="00A37756" w:rsidP="00A37756">
      <w:pPr>
        <w:spacing w:after="0" w:line="240" w:lineRule="auto"/>
        <w:jc w:val="lowKashida"/>
        <w:rPr>
          <w:rFonts w:asciiTheme="majorBidi" w:hAnsiTheme="majorBidi" w:cstheme="majorBidi"/>
          <w:sz w:val="24"/>
          <w:szCs w:val="24"/>
        </w:rPr>
      </w:pPr>
      <w:r w:rsidRPr="00F9653D">
        <w:rPr>
          <w:rFonts w:asciiTheme="majorBidi" w:hAnsiTheme="majorBidi" w:cstheme="majorBidi"/>
          <w:sz w:val="24"/>
          <w:szCs w:val="24"/>
        </w:rPr>
        <w:lastRenderedPageBreak/>
        <w:t xml:space="preserve">The following is a Greek statement professed by one of the Constantinopolitan Fathers in answer to the assertion that the Holy Spirit proceeds from the Father and the Son. Gregory Patriarch of Constantinople in his debate with John </w:t>
      </w:r>
      <w:proofErr w:type="spellStart"/>
      <w:r w:rsidRPr="00F9653D">
        <w:rPr>
          <w:rFonts w:asciiTheme="majorBidi" w:hAnsiTheme="majorBidi" w:cstheme="majorBidi"/>
          <w:sz w:val="24"/>
          <w:szCs w:val="24"/>
        </w:rPr>
        <w:t>Fiscus</w:t>
      </w:r>
      <w:proofErr w:type="spellEnd"/>
      <w:r w:rsidRPr="00F9653D">
        <w:rPr>
          <w:rFonts w:asciiTheme="majorBidi" w:hAnsiTheme="majorBidi" w:cstheme="majorBidi"/>
          <w:sz w:val="24"/>
          <w:szCs w:val="24"/>
        </w:rPr>
        <w:t xml:space="preserve"> said: </w:t>
      </w:r>
    </w:p>
    <w:p w:rsidR="00A37756" w:rsidRDefault="00A37756" w:rsidP="00A37756">
      <w:pPr>
        <w:spacing w:after="0" w:line="240" w:lineRule="auto"/>
        <w:jc w:val="lowKashida"/>
      </w:pPr>
    </w:p>
    <w:p w:rsidR="00A37756" w:rsidRDefault="00A37756" w:rsidP="00A37756">
      <w:pPr>
        <w:spacing w:after="0" w:line="240" w:lineRule="auto"/>
        <w:jc w:val="lowKashida"/>
        <w:rPr>
          <w:rFonts w:ascii="Symbol" w:hAnsi="Symbol"/>
          <w:szCs w:val="40"/>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40"/>
        </w:rPr>
        <w:sym w:font="Symbol" w:char="F056"/>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40"/>
        </w:rPr>
        <w:sym w:font="Symbol" w:char="F056"/>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40"/>
        </w:rPr>
        <w:sym w:font="Symbol" w:char="F056"/>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40"/>
        </w:rPr>
        <w:sym w:font="Symbol" w:char="F056"/>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sym w:font="Symbol" w:char="F056"/>
      </w:r>
      <w:r>
        <w:rPr>
          <w:rFonts w:ascii="Graeca" w:hAnsi="Graeca"/>
          <w:szCs w:val="40"/>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40"/>
        </w:rPr>
        <w:sym w:font="Symbol" w:char="F056"/>
      </w:r>
      <w:r>
        <w:rPr>
          <w:rFonts w:ascii="Symbol" w:hAnsi="Symbol"/>
          <w:szCs w:val="40"/>
        </w:rPr>
        <w:t></w:t>
      </w:r>
      <w:r>
        <w:rPr>
          <w:rStyle w:val="FootnoteReference"/>
          <w:rFonts w:ascii="Symbol" w:hAnsi="Symbol"/>
          <w:szCs w:val="40"/>
        </w:rPr>
        <w:footnoteReference w:id="28"/>
      </w:r>
    </w:p>
    <w:p w:rsidR="00A37756" w:rsidRDefault="00A37756" w:rsidP="00A37756">
      <w:pPr>
        <w:pStyle w:val="BodyText2"/>
        <w:spacing w:after="0" w:line="240" w:lineRule="auto"/>
      </w:pPr>
    </w:p>
    <w:p w:rsidR="00A37756" w:rsidRDefault="00A37756" w:rsidP="00A37756">
      <w:pPr>
        <w:pStyle w:val="BodyText2"/>
        <w:spacing w:after="0" w:line="240" w:lineRule="auto"/>
      </w:pPr>
      <w:r>
        <w:t>[</w:t>
      </w:r>
      <w:r w:rsidRPr="00F9653D">
        <w:rPr>
          <w:rFonts w:asciiTheme="majorBidi" w:hAnsiTheme="majorBidi" w:cstheme="majorBidi"/>
          <w:sz w:val="24"/>
          <w:szCs w:val="24"/>
        </w:rPr>
        <w:t xml:space="preserve">The father </w:t>
      </w:r>
      <w:r w:rsidRPr="00F9653D">
        <w:rPr>
          <w:rFonts w:asciiTheme="majorBidi" w:hAnsiTheme="majorBidi" w:cstheme="majorBidi"/>
          <w:b/>
          <w:bCs/>
          <w:sz w:val="24"/>
          <w:szCs w:val="24"/>
        </w:rPr>
        <w:t>only</w:t>
      </w:r>
      <w:r w:rsidRPr="00F9653D">
        <w:rPr>
          <w:rFonts w:asciiTheme="majorBidi" w:hAnsiTheme="majorBidi" w:cstheme="majorBidi"/>
          <w:sz w:val="24"/>
          <w:szCs w:val="24"/>
        </w:rPr>
        <w:t xml:space="preserve"> is the begetting deity and divine source and the only source of the whole deity</w:t>
      </w:r>
      <w:r>
        <w:t>].</w:t>
      </w:r>
    </w:p>
    <w:p w:rsidR="00A37756" w:rsidRDefault="00A37756" w:rsidP="00A37756">
      <w:pPr>
        <w:pStyle w:val="BodyText2"/>
        <w:spacing w:after="0" w:line="240" w:lineRule="auto"/>
      </w:pPr>
    </w:p>
    <w:tbl>
      <w:tblPr>
        <w:bidiVisual/>
        <w:tblW w:w="0" w:type="auto"/>
        <w:tblInd w:w="51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760"/>
        <w:gridCol w:w="1620"/>
        <w:gridCol w:w="1620"/>
      </w:tblGrid>
      <w:tr w:rsidR="00A37756" w:rsidTr="00BB7C6A">
        <w:tc>
          <w:tcPr>
            <w:tcW w:w="5760" w:type="dxa"/>
          </w:tcPr>
          <w:p w:rsidR="00A37756" w:rsidRPr="00716FB3" w:rsidRDefault="00A37756" w:rsidP="00716FB3">
            <w:pPr>
              <w:pStyle w:val="Heading5"/>
              <w:spacing w:before="0" w:line="240" w:lineRule="auto"/>
              <w:rPr>
                <w:b/>
                <w:bCs/>
                <w:color w:val="auto"/>
                <w:rtl/>
              </w:rPr>
            </w:pPr>
            <w:r w:rsidRPr="00716FB3">
              <w:rPr>
                <w:b/>
                <w:bCs/>
                <w:color w:val="auto"/>
              </w:rPr>
              <w:t>Masculine singular definite article in the nominative case</w:t>
            </w:r>
          </w:p>
        </w:tc>
        <w:tc>
          <w:tcPr>
            <w:tcW w:w="1620" w:type="dxa"/>
          </w:tcPr>
          <w:p w:rsidR="00A37756" w:rsidRDefault="00A37756" w:rsidP="00A37756">
            <w:pPr>
              <w:spacing w:after="0" w:line="240" w:lineRule="auto"/>
              <w:jc w:val="center"/>
              <w:rPr>
                <w:rtl/>
              </w:rPr>
            </w:pPr>
            <w:r>
              <w:t>the</w:t>
            </w:r>
          </w:p>
        </w:tc>
        <w:tc>
          <w:tcPr>
            <w:tcW w:w="1620" w:type="dxa"/>
          </w:tcPr>
          <w:p w:rsidR="00A37756" w:rsidRDefault="00A37756" w:rsidP="00A37756">
            <w:pPr>
              <w:spacing w:after="0" w:line="240" w:lineRule="auto"/>
              <w:jc w:val="center"/>
              <w:rPr>
                <w:rFonts w:ascii="Graeca" w:hAnsi="Graeca"/>
                <w:szCs w:val="32"/>
                <w:rtl/>
              </w:rPr>
            </w:pPr>
            <w:r>
              <w:rPr>
                <w:rFonts w:ascii="Graeca" w:hAnsi="Graeca"/>
                <w:szCs w:val="32"/>
              </w:rPr>
              <w:t></w:t>
            </w:r>
            <w:r>
              <w:rPr>
                <w:rFonts w:ascii="Graeca" w:hAnsi="Graeca"/>
                <w:szCs w:val="32"/>
              </w:rPr>
              <w:t></w:t>
            </w:r>
          </w:p>
        </w:tc>
      </w:tr>
      <w:tr w:rsidR="00A37756" w:rsidTr="00BB7C6A">
        <w:tc>
          <w:tcPr>
            <w:tcW w:w="5760" w:type="dxa"/>
          </w:tcPr>
          <w:p w:rsidR="00A37756" w:rsidRPr="00716FB3" w:rsidRDefault="00A37756" w:rsidP="00716FB3">
            <w:pPr>
              <w:spacing w:after="0" w:line="240" w:lineRule="auto"/>
              <w:rPr>
                <w:rtl/>
              </w:rPr>
            </w:pPr>
            <w:r w:rsidRPr="00716FB3">
              <w:t>Masculine singular noun in the nominative case</w:t>
            </w:r>
          </w:p>
        </w:tc>
        <w:tc>
          <w:tcPr>
            <w:tcW w:w="1620" w:type="dxa"/>
          </w:tcPr>
          <w:p w:rsidR="00A37756" w:rsidRDefault="00A37756" w:rsidP="00A37756">
            <w:pPr>
              <w:spacing w:after="0" w:line="240" w:lineRule="auto"/>
              <w:jc w:val="center"/>
              <w:rPr>
                <w:rtl/>
              </w:rPr>
            </w:pPr>
            <w:r>
              <w:t>father</w:t>
            </w:r>
          </w:p>
        </w:tc>
        <w:tc>
          <w:tcPr>
            <w:tcW w:w="1620" w:type="dxa"/>
          </w:tcPr>
          <w:p w:rsidR="00A37756" w:rsidRDefault="00A37756" w:rsidP="00A37756">
            <w:pPr>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p>
        </w:tc>
      </w:tr>
      <w:tr w:rsidR="00A37756" w:rsidTr="00BB7C6A">
        <w:tc>
          <w:tcPr>
            <w:tcW w:w="5760" w:type="dxa"/>
          </w:tcPr>
          <w:p w:rsidR="00A37756" w:rsidRPr="00716FB3" w:rsidRDefault="00A37756" w:rsidP="00716FB3">
            <w:pPr>
              <w:spacing w:after="0" w:line="240" w:lineRule="auto"/>
              <w:rPr>
                <w:rFonts w:ascii="Symbol" w:hAnsi="Symbol"/>
                <w:rtl/>
              </w:rPr>
            </w:pPr>
            <w:r w:rsidRPr="00716FB3">
              <w:t xml:space="preserve">Masculine adjective in the nominative case </w:t>
            </w:r>
          </w:p>
        </w:tc>
        <w:tc>
          <w:tcPr>
            <w:tcW w:w="1620" w:type="dxa"/>
          </w:tcPr>
          <w:p w:rsidR="00A37756" w:rsidRDefault="00A37756" w:rsidP="00A37756">
            <w:pPr>
              <w:spacing w:after="0" w:line="240" w:lineRule="auto"/>
              <w:jc w:val="center"/>
              <w:rPr>
                <w:rtl/>
              </w:rPr>
            </w:pPr>
            <w:r>
              <w:t>begetting deity</w:t>
            </w:r>
          </w:p>
        </w:tc>
        <w:tc>
          <w:tcPr>
            <w:tcW w:w="1620" w:type="dxa"/>
          </w:tcPr>
          <w:p w:rsidR="00A37756" w:rsidRDefault="00A37756" w:rsidP="00A37756">
            <w:pPr>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p>
        </w:tc>
      </w:tr>
      <w:tr w:rsidR="00A37756" w:rsidTr="00BB7C6A">
        <w:tc>
          <w:tcPr>
            <w:tcW w:w="5760" w:type="dxa"/>
          </w:tcPr>
          <w:p w:rsidR="00A37756" w:rsidRPr="00716FB3" w:rsidRDefault="00A37756" w:rsidP="00716FB3">
            <w:pPr>
              <w:spacing w:after="0" w:line="240" w:lineRule="auto"/>
              <w:rPr>
                <w:rFonts w:ascii="Symbol" w:hAnsi="Symbol"/>
                <w:rtl/>
              </w:rPr>
            </w:pPr>
            <w:r w:rsidRPr="00716FB3">
              <w:t>Masculine singular noun in the nominative case</w:t>
            </w:r>
          </w:p>
        </w:tc>
        <w:tc>
          <w:tcPr>
            <w:tcW w:w="1620" w:type="dxa"/>
          </w:tcPr>
          <w:p w:rsidR="00A37756" w:rsidRDefault="00A37756" w:rsidP="00A37756">
            <w:pPr>
              <w:spacing w:after="0" w:line="240" w:lineRule="auto"/>
              <w:jc w:val="center"/>
              <w:rPr>
                <w:rtl/>
              </w:rPr>
            </w:pPr>
            <w:r>
              <w:t>deity</w:t>
            </w:r>
          </w:p>
        </w:tc>
        <w:tc>
          <w:tcPr>
            <w:tcW w:w="1620" w:type="dxa"/>
          </w:tcPr>
          <w:p w:rsidR="00A37756" w:rsidRDefault="00A37756" w:rsidP="00A37756">
            <w:pPr>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p>
        </w:tc>
      </w:tr>
      <w:tr w:rsidR="00A37756" w:rsidTr="00BB7C6A">
        <w:tc>
          <w:tcPr>
            <w:tcW w:w="5760" w:type="dxa"/>
          </w:tcPr>
          <w:p w:rsidR="00A37756" w:rsidRPr="00716FB3" w:rsidRDefault="00A37756" w:rsidP="00716FB3">
            <w:pPr>
              <w:spacing w:after="0" w:line="240" w:lineRule="auto"/>
              <w:rPr>
                <w:rtl/>
              </w:rPr>
            </w:pPr>
            <w:r w:rsidRPr="00716FB3">
              <w:t>conjunction</w:t>
            </w:r>
          </w:p>
        </w:tc>
        <w:tc>
          <w:tcPr>
            <w:tcW w:w="1620" w:type="dxa"/>
          </w:tcPr>
          <w:p w:rsidR="00A37756" w:rsidRDefault="00A37756" w:rsidP="00A37756">
            <w:pPr>
              <w:spacing w:after="0" w:line="240" w:lineRule="auto"/>
              <w:jc w:val="center"/>
              <w:rPr>
                <w:rtl/>
              </w:rPr>
            </w:pPr>
            <w:r>
              <w:t>and</w:t>
            </w:r>
          </w:p>
        </w:tc>
        <w:tc>
          <w:tcPr>
            <w:tcW w:w="1620" w:type="dxa"/>
          </w:tcPr>
          <w:p w:rsidR="00A37756" w:rsidRDefault="00A37756" w:rsidP="00A37756">
            <w:pPr>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p>
        </w:tc>
      </w:tr>
      <w:tr w:rsidR="00A37756" w:rsidTr="00BB7C6A">
        <w:tc>
          <w:tcPr>
            <w:tcW w:w="5760" w:type="dxa"/>
          </w:tcPr>
          <w:p w:rsidR="00A37756" w:rsidRPr="00716FB3" w:rsidRDefault="00A37756" w:rsidP="00716FB3">
            <w:pPr>
              <w:pStyle w:val="Heading3"/>
              <w:spacing w:before="0" w:line="240" w:lineRule="auto"/>
              <w:rPr>
                <w:rFonts w:ascii="Times New Roman" w:hAnsi="Times New Roman"/>
                <w:b w:val="0"/>
                <w:bCs w:val="0"/>
                <w:color w:val="auto"/>
                <w:rtl/>
              </w:rPr>
            </w:pPr>
            <w:r w:rsidRPr="00716FB3">
              <w:rPr>
                <w:rFonts w:ascii="Times New Roman" w:hAnsi="Times New Roman"/>
                <w:b w:val="0"/>
                <w:bCs w:val="0"/>
                <w:color w:val="auto"/>
              </w:rPr>
              <w:t>Adjective in the nominative case</w:t>
            </w:r>
          </w:p>
        </w:tc>
        <w:tc>
          <w:tcPr>
            <w:tcW w:w="1620" w:type="dxa"/>
          </w:tcPr>
          <w:p w:rsidR="00A37756" w:rsidRDefault="00A37756" w:rsidP="00A37756">
            <w:pPr>
              <w:spacing w:after="0" w:line="240" w:lineRule="auto"/>
              <w:jc w:val="center"/>
              <w:rPr>
                <w:rtl/>
              </w:rPr>
            </w:pPr>
            <w:r>
              <w:t>source</w:t>
            </w:r>
          </w:p>
        </w:tc>
        <w:tc>
          <w:tcPr>
            <w:tcW w:w="1620" w:type="dxa"/>
          </w:tcPr>
          <w:p w:rsidR="00A37756" w:rsidRDefault="00A37756" w:rsidP="00A37756">
            <w:pPr>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p>
        </w:tc>
      </w:tr>
      <w:tr w:rsidR="00A37756" w:rsidTr="00BB7C6A">
        <w:tc>
          <w:tcPr>
            <w:tcW w:w="5760" w:type="dxa"/>
          </w:tcPr>
          <w:p w:rsidR="00A37756" w:rsidRPr="00716FB3" w:rsidRDefault="00A37756" w:rsidP="00716FB3">
            <w:pPr>
              <w:spacing w:after="0" w:line="240" w:lineRule="auto"/>
              <w:rPr>
                <w:rFonts w:ascii="Symbol" w:hAnsi="Symbol"/>
                <w:rtl/>
              </w:rPr>
            </w:pPr>
            <w:r w:rsidRPr="00716FB3">
              <w:t>Adjective in the nominative case</w:t>
            </w:r>
          </w:p>
        </w:tc>
        <w:tc>
          <w:tcPr>
            <w:tcW w:w="1620" w:type="dxa"/>
          </w:tcPr>
          <w:p w:rsidR="00A37756" w:rsidRDefault="00A37756" w:rsidP="00A37756">
            <w:pPr>
              <w:spacing w:after="0" w:line="240" w:lineRule="auto"/>
              <w:jc w:val="center"/>
              <w:rPr>
                <w:rtl/>
              </w:rPr>
            </w:pPr>
            <w:r>
              <w:t>only</w:t>
            </w:r>
          </w:p>
        </w:tc>
        <w:tc>
          <w:tcPr>
            <w:tcW w:w="1620" w:type="dxa"/>
          </w:tcPr>
          <w:p w:rsidR="00A37756" w:rsidRDefault="00A37756" w:rsidP="00A37756">
            <w:pPr>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p>
        </w:tc>
      </w:tr>
      <w:tr w:rsidR="00A37756" w:rsidTr="00BB7C6A">
        <w:tc>
          <w:tcPr>
            <w:tcW w:w="5760" w:type="dxa"/>
          </w:tcPr>
          <w:p w:rsidR="00A37756" w:rsidRPr="00716FB3" w:rsidRDefault="00A37756" w:rsidP="00716FB3">
            <w:pPr>
              <w:spacing w:after="0" w:line="240" w:lineRule="auto"/>
              <w:rPr>
                <w:rFonts w:ascii="Symbol" w:hAnsi="Symbol"/>
                <w:rtl/>
              </w:rPr>
            </w:pPr>
            <w:r w:rsidRPr="00716FB3">
              <w:t>Noun in the nominative case</w:t>
            </w:r>
          </w:p>
        </w:tc>
        <w:tc>
          <w:tcPr>
            <w:tcW w:w="1620" w:type="dxa"/>
          </w:tcPr>
          <w:p w:rsidR="00A37756" w:rsidRDefault="00A37756" w:rsidP="00A37756">
            <w:pPr>
              <w:spacing w:after="0" w:line="240" w:lineRule="auto"/>
              <w:jc w:val="center"/>
              <w:rPr>
                <w:rtl/>
              </w:rPr>
            </w:pPr>
            <w:r>
              <w:t>source</w:t>
            </w:r>
          </w:p>
        </w:tc>
        <w:tc>
          <w:tcPr>
            <w:tcW w:w="1620" w:type="dxa"/>
          </w:tcPr>
          <w:p w:rsidR="00A37756" w:rsidRDefault="00A37756" w:rsidP="00A37756">
            <w:pPr>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p>
        </w:tc>
      </w:tr>
      <w:tr w:rsidR="00A37756" w:rsidTr="00BB7C6A">
        <w:tc>
          <w:tcPr>
            <w:tcW w:w="5760" w:type="dxa"/>
          </w:tcPr>
          <w:p w:rsidR="00A37756" w:rsidRPr="00716FB3" w:rsidRDefault="00A37756" w:rsidP="00716FB3">
            <w:pPr>
              <w:pStyle w:val="Heading3"/>
              <w:spacing w:before="0" w:line="240" w:lineRule="auto"/>
              <w:rPr>
                <w:rFonts w:ascii="Times New Roman" w:hAnsi="Times New Roman"/>
                <w:b w:val="0"/>
                <w:bCs w:val="0"/>
                <w:color w:val="auto"/>
                <w:rtl/>
              </w:rPr>
            </w:pPr>
            <w:r w:rsidRPr="00716FB3">
              <w:rPr>
                <w:rFonts w:ascii="Times New Roman" w:hAnsi="Times New Roman"/>
                <w:b w:val="0"/>
                <w:bCs w:val="0"/>
                <w:color w:val="auto"/>
              </w:rPr>
              <w:t>Definite article in the accusative case</w:t>
            </w:r>
          </w:p>
        </w:tc>
        <w:tc>
          <w:tcPr>
            <w:tcW w:w="1620" w:type="dxa"/>
          </w:tcPr>
          <w:p w:rsidR="00A37756" w:rsidRDefault="00A37756" w:rsidP="00A37756">
            <w:pPr>
              <w:spacing w:after="0" w:line="240" w:lineRule="auto"/>
              <w:jc w:val="center"/>
              <w:rPr>
                <w:rtl/>
              </w:rPr>
            </w:pPr>
            <w:r>
              <w:t>of</w:t>
            </w:r>
          </w:p>
        </w:tc>
        <w:tc>
          <w:tcPr>
            <w:tcW w:w="1620" w:type="dxa"/>
          </w:tcPr>
          <w:p w:rsidR="00A37756" w:rsidRDefault="00A37756" w:rsidP="00A37756">
            <w:pPr>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sym w:font="Symbol" w:char="F056"/>
            </w:r>
          </w:p>
        </w:tc>
      </w:tr>
      <w:tr w:rsidR="00A37756" w:rsidTr="00BB7C6A">
        <w:tc>
          <w:tcPr>
            <w:tcW w:w="5760" w:type="dxa"/>
          </w:tcPr>
          <w:p w:rsidR="00A37756" w:rsidRPr="00716FB3" w:rsidRDefault="00A37756" w:rsidP="00716FB3">
            <w:pPr>
              <w:pStyle w:val="Heading4"/>
              <w:spacing w:before="0" w:line="240" w:lineRule="auto"/>
              <w:rPr>
                <w:rFonts w:ascii="Times New Roman" w:hAnsi="Times New Roman"/>
                <w:i w:val="0"/>
                <w:iCs w:val="0"/>
                <w:color w:val="auto"/>
                <w:rtl/>
              </w:rPr>
            </w:pPr>
            <w:r w:rsidRPr="00716FB3">
              <w:rPr>
                <w:rFonts w:ascii="Times New Roman" w:hAnsi="Times New Roman"/>
                <w:i w:val="0"/>
                <w:iCs w:val="0"/>
                <w:color w:val="auto"/>
              </w:rPr>
              <w:t>Accusative case</w:t>
            </w:r>
          </w:p>
        </w:tc>
        <w:tc>
          <w:tcPr>
            <w:tcW w:w="1620" w:type="dxa"/>
          </w:tcPr>
          <w:p w:rsidR="00A37756" w:rsidRDefault="00A37756" w:rsidP="00A37756">
            <w:pPr>
              <w:spacing w:after="0" w:line="240" w:lineRule="auto"/>
              <w:jc w:val="center"/>
              <w:rPr>
                <w:rtl/>
              </w:rPr>
            </w:pPr>
            <w:r>
              <w:t>whole</w:t>
            </w:r>
          </w:p>
        </w:tc>
        <w:tc>
          <w:tcPr>
            <w:tcW w:w="1620" w:type="dxa"/>
          </w:tcPr>
          <w:p w:rsidR="00A37756" w:rsidRDefault="00A37756" w:rsidP="00A37756">
            <w:pPr>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sym w:font="Symbol" w:char="F056"/>
            </w:r>
          </w:p>
        </w:tc>
      </w:tr>
      <w:tr w:rsidR="00A37756" w:rsidTr="00BB7C6A">
        <w:tc>
          <w:tcPr>
            <w:tcW w:w="5760" w:type="dxa"/>
          </w:tcPr>
          <w:p w:rsidR="00A37756" w:rsidRPr="00716FB3" w:rsidRDefault="00A37756" w:rsidP="00716FB3">
            <w:pPr>
              <w:pStyle w:val="Heading3"/>
              <w:spacing w:before="0" w:line="240" w:lineRule="auto"/>
              <w:rPr>
                <w:rFonts w:ascii="Times New Roman" w:hAnsi="Times New Roman"/>
                <w:b w:val="0"/>
                <w:bCs w:val="0"/>
                <w:color w:val="auto"/>
                <w:rtl/>
              </w:rPr>
            </w:pPr>
            <w:r w:rsidRPr="00716FB3">
              <w:rPr>
                <w:rFonts w:ascii="Times New Roman" w:hAnsi="Times New Roman"/>
                <w:b w:val="0"/>
                <w:bCs w:val="0"/>
                <w:color w:val="auto"/>
              </w:rPr>
              <w:t>Noun in the genitive case</w:t>
            </w:r>
          </w:p>
        </w:tc>
        <w:tc>
          <w:tcPr>
            <w:tcW w:w="1620" w:type="dxa"/>
          </w:tcPr>
          <w:p w:rsidR="00A37756" w:rsidRDefault="00A37756" w:rsidP="00A37756">
            <w:pPr>
              <w:spacing w:after="0" w:line="240" w:lineRule="auto"/>
              <w:jc w:val="center"/>
              <w:rPr>
                <w:rtl/>
              </w:rPr>
            </w:pPr>
            <w:r>
              <w:t>deity</w:t>
            </w:r>
          </w:p>
        </w:tc>
        <w:tc>
          <w:tcPr>
            <w:tcW w:w="1620" w:type="dxa"/>
          </w:tcPr>
          <w:p w:rsidR="00A37756" w:rsidRDefault="00A37756" w:rsidP="00A37756">
            <w:pPr>
              <w:spacing w:after="0" w:line="240" w:lineRule="auto"/>
              <w:jc w:val="center"/>
              <w:rPr>
                <w:rFonts w:ascii="Graeca" w:hAnsi="Graeca"/>
                <w:szCs w:val="32"/>
                <w:rtl/>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sym w:font="Symbol" w:char="F056"/>
            </w:r>
          </w:p>
        </w:tc>
      </w:tr>
    </w:tbl>
    <w:p w:rsidR="00A37756" w:rsidRDefault="00A37756" w:rsidP="00A37756">
      <w:pPr>
        <w:pStyle w:val="BodyText2"/>
        <w:spacing w:after="0" w:line="240" w:lineRule="auto"/>
      </w:pPr>
    </w:p>
    <w:p w:rsidR="00A37756" w:rsidRDefault="00A37756" w:rsidP="00A37756">
      <w:pPr>
        <w:pStyle w:val="BodyText2"/>
        <w:spacing w:after="0" w:line="240" w:lineRule="auto"/>
      </w:pPr>
    </w:p>
    <w:p w:rsidR="00A37756" w:rsidRPr="00F95300" w:rsidRDefault="00A37756" w:rsidP="00A37756">
      <w:pPr>
        <w:pStyle w:val="BodyText2"/>
        <w:spacing w:after="0" w:line="240" w:lineRule="auto"/>
        <w:rPr>
          <w:rFonts w:asciiTheme="majorBidi" w:hAnsiTheme="majorBidi" w:cstheme="majorBidi"/>
          <w:sz w:val="24"/>
          <w:szCs w:val="24"/>
        </w:rPr>
      </w:pPr>
      <w:r w:rsidRPr="00F95300">
        <w:rPr>
          <w:rFonts w:asciiTheme="majorBidi" w:hAnsiTheme="majorBidi" w:cstheme="majorBidi"/>
          <w:sz w:val="24"/>
          <w:szCs w:val="24"/>
        </w:rPr>
        <w:t xml:space="preserve">He means that the Father is the only source </w:t>
      </w:r>
      <w:proofErr w:type="gramStart"/>
      <w:r w:rsidRPr="00F95300">
        <w:rPr>
          <w:rFonts w:asciiTheme="majorBidi" w:hAnsiTheme="majorBidi" w:cstheme="majorBidi"/>
          <w:sz w:val="24"/>
          <w:szCs w:val="24"/>
        </w:rPr>
        <w:t>Who</w:t>
      </w:r>
      <w:proofErr w:type="gramEnd"/>
      <w:r w:rsidRPr="00F95300">
        <w:rPr>
          <w:rFonts w:asciiTheme="majorBidi" w:hAnsiTheme="majorBidi" w:cstheme="majorBidi"/>
          <w:sz w:val="24"/>
          <w:szCs w:val="24"/>
        </w:rPr>
        <w:t xml:space="preserve"> begets and emanates.</w:t>
      </w:r>
    </w:p>
    <w:p w:rsidR="00A37756" w:rsidRPr="00F95300" w:rsidRDefault="00A37756" w:rsidP="00A37756">
      <w:pPr>
        <w:spacing w:after="0" w:line="240" w:lineRule="auto"/>
        <w:jc w:val="lowKashida"/>
        <w:rPr>
          <w:rFonts w:asciiTheme="majorBidi" w:hAnsiTheme="majorBidi" w:cstheme="majorBidi"/>
          <w:sz w:val="24"/>
          <w:szCs w:val="24"/>
        </w:rPr>
      </w:pP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40"/>
        </w:rPr>
        <w:sym w:font="Symbol" w:char="F056"/>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sym w:font="Symbol" w:char="F056"/>
      </w:r>
      <w:r>
        <w:rPr>
          <w:rFonts w:ascii="Symbol" w:hAnsi="Symbol"/>
          <w:b/>
          <w:bCs/>
          <w:szCs w:val="40"/>
        </w:rPr>
        <w:t></w:t>
      </w:r>
      <w:r>
        <w:rPr>
          <w:rFonts w:ascii="Symbol" w:hAnsi="Symbol"/>
          <w:b/>
          <w:bCs/>
          <w:szCs w:val="40"/>
        </w:rPr>
        <w:t></w:t>
      </w:r>
      <w:r>
        <w:rPr>
          <w:rFonts w:ascii="Symbol" w:hAnsi="Symbol"/>
          <w:b/>
          <w:bCs/>
          <w:szCs w:val="40"/>
        </w:rPr>
        <w:t></w:t>
      </w:r>
      <w:r>
        <w:rPr>
          <w:rFonts w:ascii="Symbol" w:hAnsi="Symbol"/>
          <w:b/>
          <w:bCs/>
          <w:szCs w:val="40"/>
        </w:rPr>
        <w:t></w:t>
      </w:r>
      <w:r w:rsidRPr="00F95300">
        <w:rPr>
          <w:rFonts w:asciiTheme="majorBidi" w:hAnsiTheme="majorBidi" w:cstheme="majorBidi"/>
          <w:sz w:val="24"/>
          <w:szCs w:val="24"/>
        </w:rPr>
        <w:t xml:space="preserve">begetting deity of the deity (the </w:t>
      </w:r>
      <w:proofErr w:type="spellStart"/>
      <w:r w:rsidRPr="00F95300">
        <w:rPr>
          <w:rFonts w:asciiTheme="majorBidi" w:hAnsiTheme="majorBidi" w:cstheme="majorBidi"/>
          <w:sz w:val="24"/>
          <w:szCs w:val="24"/>
        </w:rPr>
        <w:t>hypostatis</w:t>
      </w:r>
      <w:proofErr w:type="spellEnd"/>
      <w:r w:rsidRPr="00F95300">
        <w:rPr>
          <w:rFonts w:asciiTheme="majorBidi" w:hAnsiTheme="majorBidi" w:cstheme="majorBidi"/>
          <w:sz w:val="24"/>
          <w:szCs w:val="24"/>
        </w:rPr>
        <w:t xml:space="preserve"> of the Father)</w:t>
      </w:r>
    </w:p>
    <w:p w:rsidR="00A37756" w:rsidRDefault="00A37756" w:rsidP="00A37756">
      <w:pPr>
        <w:spacing w:after="0" w:line="240" w:lineRule="auto"/>
        <w:jc w:val="lowKashida"/>
        <w:rPr>
          <w:szCs w:val="32"/>
        </w:rPr>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Symbol" w:hAnsi="Symbol"/>
          <w:szCs w:val="32"/>
        </w:rPr>
        <w:t></w:t>
      </w:r>
      <w:r>
        <w:rPr>
          <w:rFonts w:ascii="Symbol" w:hAnsi="Symbol"/>
          <w:szCs w:val="32"/>
        </w:rPr>
        <w:t></w:t>
      </w:r>
      <w:r>
        <w:rPr>
          <w:rFonts w:ascii="Symbol" w:hAnsi="Symbol"/>
          <w:szCs w:val="32"/>
        </w:rPr>
        <w:t></w:t>
      </w:r>
      <w:r>
        <w:rPr>
          <w:rFonts w:ascii="Symbol" w:hAnsi="Symbol"/>
          <w:szCs w:val="32"/>
        </w:rPr>
        <w:t></w:t>
      </w:r>
      <w:r>
        <w:rPr>
          <w:rFonts w:ascii="Symbol" w:hAnsi="Symbol"/>
          <w:szCs w:val="32"/>
        </w:rPr>
        <w:t></w:t>
      </w:r>
      <w:proofErr w:type="gramStart"/>
      <w:r w:rsidRPr="00F95300">
        <w:rPr>
          <w:rFonts w:asciiTheme="majorBidi" w:hAnsiTheme="majorBidi" w:cstheme="majorBidi"/>
          <w:sz w:val="24"/>
          <w:szCs w:val="24"/>
        </w:rPr>
        <w:t>monarchy  =</w:t>
      </w:r>
      <w:proofErr w:type="gramEnd"/>
      <w:r w:rsidRPr="00F95300">
        <w:rPr>
          <w:rFonts w:asciiTheme="majorBidi" w:hAnsiTheme="majorBidi" w:cstheme="majorBidi"/>
          <w:sz w:val="24"/>
          <w:szCs w:val="24"/>
        </w:rPr>
        <w:t xml:space="preserve"> single or one principle</w:t>
      </w:r>
    </w:p>
    <w:p w:rsidR="00A37756" w:rsidRDefault="00A37756" w:rsidP="00A37756">
      <w:pPr>
        <w:spacing w:after="0" w:line="240" w:lineRule="auto"/>
        <w:jc w:val="lowKashida"/>
        <w:rPr>
          <w:szCs w:val="32"/>
        </w:rPr>
      </w:pPr>
    </w:p>
    <w:p w:rsidR="00A37756" w:rsidRPr="00F95300" w:rsidRDefault="00A37756" w:rsidP="00A37756">
      <w:pPr>
        <w:spacing w:after="0" w:line="240" w:lineRule="auto"/>
        <w:jc w:val="lowKashida"/>
        <w:rPr>
          <w:rFonts w:asciiTheme="majorBidi" w:hAnsiTheme="majorBidi" w:cstheme="majorBidi"/>
          <w:sz w:val="24"/>
          <w:szCs w:val="24"/>
        </w:rPr>
      </w:pPr>
      <w:r w:rsidRPr="00F95300">
        <w:rPr>
          <w:rFonts w:asciiTheme="majorBidi" w:hAnsiTheme="majorBidi" w:cstheme="majorBidi"/>
          <w:sz w:val="24"/>
          <w:szCs w:val="24"/>
        </w:rPr>
        <w:t>The Greek term</w:t>
      </w:r>
      <w:r>
        <w:rPr>
          <w:szCs w:val="32"/>
        </w:rPr>
        <w:t xml:space="preserve"> </w:t>
      </w:r>
      <w:r>
        <w:rPr>
          <w:rFonts w:ascii="Symbol" w:hAnsi="Symbol"/>
          <w:szCs w:val="32"/>
        </w:rPr>
        <w:t></w:t>
      </w:r>
      <w:r>
        <w:rPr>
          <w:rFonts w:ascii="Symbol" w:hAnsi="Symbol"/>
          <w:szCs w:val="32"/>
        </w:rPr>
        <w:t></w:t>
      </w:r>
      <w:r>
        <w:rPr>
          <w:rFonts w:ascii="Symbol" w:hAnsi="Symbol"/>
          <w:szCs w:val="32"/>
        </w:rPr>
        <w:t></w:t>
      </w:r>
      <w:r>
        <w:rPr>
          <w:rFonts w:ascii="Symbol" w:hAnsi="Symbol"/>
          <w:szCs w:val="32"/>
        </w:rPr>
        <w:t></w:t>
      </w:r>
      <w:r>
        <w:rPr>
          <w:rFonts w:ascii="Symbol" w:hAnsi="Symbol"/>
          <w:szCs w:val="32"/>
        </w:rPr>
        <w:t></w:t>
      </w:r>
      <w:r w:rsidRPr="00F95300">
        <w:rPr>
          <w:rFonts w:asciiTheme="majorBidi" w:hAnsiTheme="majorBidi" w:cstheme="majorBidi"/>
          <w:sz w:val="24"/>
          <w:szCs w:val="24"/>
        </w:rPr>
        <w:t xml:space="preserve">means: head, principle, beginning or cause, meaning the origin. It is related </w:t>
      </w:r>
      <w:proofErr w:type="gramStart"/>
      <w:r w:rsidRPr="00F95300">
        <w:rPr>
          <w:rFonts w:asciiTheme="majorBidi" w:hAnsiTheme="majorBidi" w:cstheme="majorBidi"/>
          <w:sz w:val="24"/>
          <w:szCs w:val="24"/>
        </w:rPr>
        <w:t>to :</w:t>
      </w:r>
      <w:proofErr w:type="gramEnd"/>
      <w:r w:rsidRPr="00F95300">
        <w:rPr>
          <w:rFonts w:asciiTheme="majorBidi" w:hAnsiTheme="majorBidi" w:cstheme="majorBidi"/>
          <w:sz w:val="24"/>
          <w:szCs w:val="24"/>
        </w:rPr>
        <w:t xml:space="preserve"> </w:t>
      </w:r>
    </w:p>
    <w:p w:rsidR="00A37756" w:rsidRDefault="00A37756" w:rsidP="00A37756">
      <w:pPr>
        <w:numPr>
          <w:ilvl w:val="0"/>
          <w:numId w:val="7"/>
        </w:numPr>
        <w:spacing w:after="0" w:line="240" w:lineRule="auto"/>
        <w:ind w:left="0" w:right="0"/>
        <w:jc w:val="lowKashida"/>
        <w:rPr>
          <w:szCs w:val="32"/>
        </w:rPr>
      </w:pPr>
      <w:r>
        <w:rPr>
          <w:szCs w:val="32"/>
        </w:rPr>
        <w:t xml:space="preserve">The Father in His relationship to the other two </w:t>
      </w:r>
      <w:proofErr w:type="spellStart"/>
      <w:r>
        <w:rPr>
          <w:szCs w:val="32"/>
        </w:rPr>
        <w:t>hypostaseis</w:t>
      </w:r>
      <w:proofErr w:type="spellEnd"/>
    </w:p>
    <w:p w:rsidR="00A37756" w:rsidRDefault="00A37756" w:rsidP="00A37756">
      <w:pPr>
        <w:spacing w:after="0" w:line="240" w:lineRule="auto"/>
        <w:ind w:firstLine="720"/>
        <w:jc w:val="lowKashida"/>
        <w:rPr>
          <w:szCs w:val="32"/>
        </w:rPr>
      </w:pP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Symbol" w:hAnsi="Symbol"/>
          <w:b/>
          <w:bCs/>
          <w:szCs w:val="32"/>
        </w:rPr>
        <w:t></w:t>
      </w:r>
      <w:r>
        <w:rPr>
          <w:rFonts w:ascii="Symbol" w:hAnsi="Symbol"/>
          <w:b/>
          <w:bCs/>
          <w:szCs w:val="32"/>
        </w:rPr>
        <w:t></w:t>
      </w:r>
      <w:r>
        <w:rPr>
          <w:rFonts w:ascii="Symbol" w:hAnsi="Symbol"/>
          <w:b/>
          <w:bCs/>
          <w:szCs w:val="32"/>
        </w:rPr>
        <w:t></w:t>
      </w:r>
      <w:r>
        <w:rPr>
          <w:rFonts w:ascii="Symbol" w:hAnsi="Symbol"/>
          <w:b/>
          <w:bCs/>
          <w:szCs w:val="32"/>
        </w:rPr>
        <w:t></w:t>
      </w:r>
      <w:r>
        <w:rPr>
          <w:rFonts w:ascii="Symbol" w:hAnsi="Symbol"/>
          <w:b/>
          <w:bCs/>
          <w:szCs w:val="32"/>
        </w:rPr>
        <w:t></w:t>
      </w:r>
      <w:r w:rsidRPr="00F95300">
        <w:rPr>
          <w:rFonts w:asciiTheme="majorBidi" w:hAnsiTheme="majorBidi" w:cstheme="majorBidi"/>
          <w:sz w:val="24"/>
          <w:szCs w:val="24"/>
        </w:rPr>
        <w:t>Fatherly Principle</w:t>
      </w:r>
      <w:r>
        <w:rPr>
          <w:szCs w:val="32"/>
          <w:rtl/>
        </w:rPr>
        <w:t xml:space="preserve"> </w:t>
      </w:r>
    </w:p>
    <w:p w:rsidR="00A37756" w:rsidRDefault="00A37756" w:rsidP="00A37756">
      <w:pPr>
        <w:numPr>
          <w:ilvl w:val="0"/>
          <w:numId w:val="7"/>
        </w:numPr>
        <w:spacing w:after="0" w:line="240" w:lineRule="auto"/>
        <w:ind w:left="0" w:right="0"/>
        <w:jc w:val="lowKashida"/>
      </w:pPr>
      <w:r w:rsidRPr="00F95300">
        <w:rPr>
          <w:rFonts w:asciiTheme="majorBidi" w:hAnsiTheme="majorBidi" w:cstheme="majorBidi"/>
          <w:sz w:val="24"/>
          <w:szCs w:val="24"/>
        </w:rPr>
        <w:t>The Trinity in their relationship with the creation</w:t>
      </w:r>
      <w:r>
        <w:rPr>
          <w:rFonts w:ascii="Symbol" w:hAnsi="Symbol"/>
          <w:b/>
          <w:bCs/>
          <w:szCs w:val="40"/>
        </w:rPr>
        <w:t></w:t>
      </w:r>
    </w:p>
    <w:p w:rsidR="00A37756" w:rsidRDefault="00A37756" w:rsidP="00A37756">
      <w:pPr>
        <w:spacing w:after="0" w:line="240" w:lineRule="auto"/>
        <w:ind w:firstLine="720"/>
        <w:jc w:val="lowKashida"/>
        <w:rPr>
          <w:b/>
          <w:bCs/>
          <w:szCs w:val="32"/>
        </w:rPr>
      </w:pP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 w:val="28"/>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b/>
          <w:bCs/>
          <w:szCs w:val="32"/>
        </w:rPr>
        <w:t></w:t>
      </w:r>
      <w:r>
        <w:rPr>
          <w:rFonts w:ascii="Graeca" w:hAnsi="Graeca"/>
          <w:szCs w:val="32"/>
        </w:rPr>
        <w:t></w:t>
      </w:r>
      <w:r>
        <w:rPr>
          <w:rFonts w:ascii="Symbol" w:hAnsi="Symbol"/>
          <w:b/>
          <w:bCs/>
          <w:szCs w:val="32"/>
        </w:rPr>
        <w:t></w:t>
      </w:r>
      <w:r>
        <w:rPr>
          <w:rFonts w:ascii="Symbol" w:hAnsi="Symbol"/>
          <w:b/>
          <w:bCs/>
          <w:szCs w:val="32"/>
        </w:rPr>
        <w:t></w:t>
      </w:r>
      <w:r>
        <w:rPr>
          <w:rFonts w:ascii="Symbol" w:hAnsi="Symbol"/>
          <w:b/>
          <w:bCs/>
          <w:szCs w:val="32"/>
        </w:rPr>
        <w:t></w:t>
      </w:r>
      <w:r>
        <w:rPr>
          <w:rFonts w:ascii="Symbol" w:hAnsi="Symbol"/>
          <w:b/>
          <w:bCs/>
          <w:szCs w:val="32"/>
        </w:rPr>
        <w:t></w:t>
      </w:r>
      <w:r w:rsidRPr="00F95300">
        <w:rPr>
          <w:rFonts w:asciiTheme="majorBidi" w:hAnsiTheme="majorBidi" w:cstheme="majorBidi"/>
          <w:sz w:val="24"/>
          <w:szCs w:val="24"/>
        </w:rPr>
        <w:t xml:space="preserve">Triadic </w:t>
      </w:r>
      <w:proofErr w:type="gramStart"/>
      <w:r w:rsidRPr="00F95300">
        <w:rPr>
          <w:rFonts w:asciiTheme="majorBidi" w:hAnsiTheme="majorBidi" w:cstheme="majorBidi"/>
          <w:sz w:val="24"/>
          <w:szCs w:val="24"/>
        </w:rPr>
        <w:t>Principle  =</w:t>
      </w:r>
      <w:proofErr w:type="gramEnd"/>
      <w:r w:rsidRPr="00F95300">
        <w:rPr>
          <w:rFonts w:asciiTheme="majorBidi" w:hAnsiTheme="majorBidi" w:cstheme="majorBidi"/>
          <w:sz w:val="24"/>
          <w:szCs w:val="24"/>
        </w:rPr>
        <w:t xml:space="preserve">  economy</w:t>
      </w:r>
    </w:p>
    <w:p w:rsidR="00A37756" w:rsidRDefault="00A37756" w:rsidP="00A37756">
      <w:pPr>
        <w:spacing w:after="0" w:line="240" w:lineRule="auto"/>
        <w:jc w:val="lowKashida"/>
        <w:rPr>
          <w:szCs w:val="40"/>
        </w:rPr>
      </w:pPr>
      <w:r w:rsidRPr="00F95300">
        <w:rPr>
          <w:rFonts w:asciiTheme="majorBidi" w:hAnsiTheme="majorBidi" w:cstheme="majorBidi"/>
          <w:sz w:val="24"/>
          <w:szCs w:val="24"/>
        </w:rPr>
        <w:t xml:space="preserve">The case of </w:t>
      </w:r>
      <w:proofErr w:type="spellStart"/>
      <w:r w:rsidRPr="00F95300">
        <w:rPr>
          <w:rFonts w:asciiTheme="majorBidi" w:hAnsiTheme="majorBidi" w:cstheme="majorBidi"/>
          <w:sz w:val="24"/>
          <w:szCs w:val="24"/>
        </w:rPr>
        <w:t>the</w:t>
      </w:r>
      <w:r w:rsidRPr="00F95300">
        <w:rPr>
          <w:rFonts w:asciiTheme="majorBidi" w:hAnsiTheme="majorBidi" w:cstheme="majorBidi"/>
          <w:sz w:val="24"/>
          <w:szCs w:val="24"/>
        </w:rPr>
        <w:t>Holy</w:t>
      </w:r>
      <w:proofErr w:type="spellEnd"/>
      <w:r w:rsidRPr="00F95300">
        <w:rPr>
          <w:rFonts w:asciiTheme="majorBidi" w:hAnsiTheme="majorBidi" w:cstheme="majorBidi"/>
          <w:sz w:val="24"/>
          <w:szCs w:val="24"/>
        </w:rPr>
        <w:t xml:space="preserve"> Spirit as a whole is summarized in the procession or the (</w:t>
      </w:r>
      <w:proofErr w:type="spellStart"/>
      <w:r w:rsidRPr="00F95300">
        <w:rPr>
          <w:rFonts w:asciiTheme="majorBidi" w:hAnsiTheme="majorBidi" w:cstheme="majorBidi"/>
          <w:sz w:val="24"/>
          <w:szCs w:val="24"/>
        </w:rPr>
        <w:t>ekporevsis</w:t>
      </w:r>
      <w:proofErr w:type="spellEnd"/>
      <w:r w:rsidRPr="00F95300">
        <w:rPr>
          <w:rFonts w:asciiTheme="majorBidi" w:hAnsiTheme="majorBidi" w:cstheme="majorBidi"/>
          <w:sz w:val="24"/>
          <w:szCs w:val="24"/>
        </w:rPr>
        <w:t>)</w:t>
      </w:r>
      <w:r>
        <w:rPr>
          <w:szCs w:val="40"/>
        </w:rPr>
        <w:t xml:space="preserve"> </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szCs w:val="40"/>
        </w:rPr>
        <w:t xml:space="preserve"> and the </w:t>
      </w:r>
      <w:proofErr w:type="spellStart"/>
      <w:r>
        <w:rPr>
          <w:szCs w:val="40"/>
        </w:rPr>
        <w:t>partiarchy</w:t>
      </w:r>
      <w:proofErr w:type="spellEnd"/>
      <w:r>
        <w:rPr>
          <w:szCs w:val="40"/>
        </w:rPr>
        <w:t xml:space="preserve"> </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rFonts w:ascii="Graeca" w:hAnsi="Graeca"/>
          <w:szCs w:val="40"/>
        </w:rPr>
        <w:t></w:t>
      </w:r>
      <w:r>
        <w:rPr>
          <w:szCs w:val="40"/>
        </w:rPr>
        <w:t>of the Father. These are the two terms that express our doctrine in the Procession of the Holy Spirit.</w:t>
      </w:r>
    </w:p>
    <w:p w:rsidR="00A37756" w:rsidRDefault="00A37756" w:rsidP="00A37756">
      <w:pPr>
        <w:spacing w:after="0" w:line="240" w:lineRule="auto"/>
        <w:jc w:val="lowKashida"/>
        <w:rPr>
          <w:szCs w:val="40"/>
        </w:rPr>
      </w:pPr>
    </w:p>
    <w:p w:rsidR="00A37756" w:rsidRDefault="00A37756" w:rsidP="00A37756">
      <w:pPr>
        <w:spacing w:after="0" w:line="240" w:lineRule="auto"/>
        <w:jc w:val="lowKashida"/>
        <w:rPr>
          <w:szCs w:val="40"/>
        </w:rPr>
      </w:pPr>
      <w:r>
        <w:rPr>
          <w:szCs w:val="40"/>
        </w:rPr>
        <w:t>The difference is as follows:</w:t>
      </w:r>
    </w:p>
    <w:p w:rsidR="00A37756" w:rsidRDefault="00A37756" w:rsidP="00A37756">
      <w:pPr>
        <w:numPr>
          <w:ilvl w:val="0"/>
          <w:numId w:val="8"/>
        </w:numPr>
        <w:spacing w:after="0" w:line="240" w:lineRule="auto"/>
        <w:ind w:left="0" w:right="0"/>
        <w:jc w:val="lowKashida"/>
      </w:pPr>
      <w:r>
        <w:t xml:space="preserve">Within the Holy trinity there is only one monarchy. Thus we call it </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Symbol" w:hAnsi="Symbol"/>
          <w:szCs w:val="32"/>
        </w:rPr>
        <w:t></w:t>
      </w:r>
      <w:r>
        <w:rPr>
          <w:szCs w:val="32"/>
        </w:rPr>
        <w:t>or the monarchy of the Father.</w:t>
      </w:r>
    </w:p>
    <w:p w:rsidR="00A37756" w:rsidRDefault="00A37756" w:rsidP="00A37756">
      <w:pPr>
        <w:numPr>
          <w:ilvl w:val="0"/>
          <w:numId w:val="8"/>
        </w:numPr>
        <w:spacing w:after="0" w:line="240" w:lineRule="auto"/>
        <w:ind w:left="0" w:right="0"/>
        <w:jc w:val="lowKashida"/>
      </w:pP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 w:val="28"/>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Graeca" w:hAnsi="Graeca"/>
          <w:szCs w:val="32"/>
        </w:rPr>
        <w:t></w:t>
      </w:r>
      <w:r>
        <w:rPr>
          <w:rFonts w:ascii="Symbol" w:hAnsi="Symbol"/>
          <w:szCs w:val="32"/>
        </w:rPr>
        <w:t></w:t>
      </w:r>
      <w:r>
        <w:rPr>
          <w:rFonts w:ascii="Symbol" w:hAnsi="Symbol"/>
          <w:szCs w:val="32"/>
        </w:rPr>
        <w:t></w:t>
      </w:r>
      <w:r>
        <w:rPr>
          <w:rFonts w:ascii="Symbol" w:hAnsi="Symbol"/>
          <w:szCs w:val="32"/>
        </w:rPr>
        <w:t></w:t>
      </w:r>
      <w:r>
        <w:rPr>
          <w:szCs w:val="32"/>
        </w:rPr>
        <w:t>This relates to the creation, meaning that the Trinity is the cause of its existence not only the Father.</w:t>
      </w:r>
    </w:p>
    <w:p w:rsidR="00A37756" w:rsidRDefault="00A37756" w:rsidP="00A37756">
      <w:pPr>
        <w:spacing w:after="0" w:line="240" w:lineRule="auto"/>
        <w:jc w:val="lowKashida"/>
      </w:pPr>
    </w:p>
    <w:p w:rsidR="00A37756" w:rsidRDefault="00A37756" w:rsidP="00A37756">
      <w:pPr>
        <w:pStyle w:val="BodyText"/>
      </w:pPr>
      <w:r>
        <w:t xml:space="preserve">Economy means that </w:t>
      </w:r>
      <w:r>
        <w:rPr>
          <w:b/>
          <w:bCs/>
        </w:rPr>
        <w:t>God economized the creation and managed everything</w:t>
      </w:r>
      <w:r>
        <w:t>.</w:t>
      </w:r>
    </w:p>
    <w:p w:rsidR="00A37756" w:rsidRDefault="00A37756" w:rsidP="00A37756">
      <w:pPr>
        <w:pStyle w:val="BodyText"/>
      </w:pPr>
    </w:p>
    <w:p w:rsidR="00A37756" w:rsidRDefault="00A37756" w:rsidP="00A37756">
      <w:pPr>
        <w:pStyle w:val="BodyText"/>
      </w:pPr>
      <w:r>
        <w:lastRenderedPageBreak/>
        <w:t>According to interpretations of the Fathers as regards to the Trinitarian Dogma, there is a known theological principle stating that “</w:t>
      </w:r>
      <w:r>
        <w:rPr>
          <w:b/>
          <w:bCs/>
        </w:rPr>
        <w:t>Everything which comes out commonly from the Divine Essence is energy and not Hypostasis (divine hypostasis)</w:t>
      </w:r>
      <w:r>
        <w:t>”.</w:t>
      </w:r>
    </w:p>
    <w:p w:rsidR="00A37756" w:rsidRDefault="00A37756" w:rsidP="00A37756">
      <w:pPr>
        <w:pStyle w:val="BodyText"/>
      </w:pPr>
    </w:p>
    <w:p w:rsidR="00A37756" w:rsidRDefault="00A37756" w:rsidP="00A37756">
      <w:pPr>
        <w:pStyle w:val="BodyText"/>
        <w:numPr>
          <w:ilvl w:val="0"/>
          <w:numId w:val="9"/>
        </w:numPr>
        <w:ind w:left="0" w:right="0"/>
      </w:pPr>
      <w:r>
        <w:t>Every energy or work comes from the Trinity.</w:t>
      </w:r>
    </w:p>
    <w:p w:rsidR="00A37756" w:rsidRDefault="00A37756" w:rsidP="00A37756">
      <w:pPr>
        <w:pStyle w:val="BodyText"/>
        <w:numPr>
          <w:ilvl w:val="0"/>
          <w:numId w:val="9"/>
        </w:numPr>
        <w:ind w:left="0" w:right="0"/>
      </w:pPr>
      <w:r>
        <w:rPr>
          <w:b/>
          <w:bCs/>
        </w:rPr>
        <w:t>Every gift is from the Father through the Son by the Holy Spirit</w:t>
      </w:r>
      <w:r>
        <w:t>.</w:t>
      </w:r>
    </w:p>
    <w:p w:rsidR="00A37756" w:rsidRDefault="00A37756" w:rsidP="00A37756">
      <w:pPr>
        <w:pStyle w:val="BodyText"/>
        <w:numPr>
          <w:ilvl w:val="0"/>
          <w:numId w:val="9"/>
        </w:numPr>
        <w:ind w:left="0" w:right="0"/>
      </w:pPr>
      <w:r>
        <w:t>The gift of the Holy Spirit is from the Father through the Son by the Holy Spirit.</w:t>
      </w:r>
    </w:p>
    <w:p w:rsidR="00A37756" w:rsidRDefault="00A37756" w:rsidP="00A37756">
      <w:pPr>
        <w:pStyle w:val="BodyText"/>
        <w:numPr>
          <w:ilvl w:val="0"/>
          <w:numId w:val="9"/>
        </w:numPr>
        <w:ind w:left="0" w:right="0"/>
      </w:pPr>
      <w:r>
        <w:t>Every good gift, and every perfect talent, descends to us from above, from the Father of lights, through the Son, by the Holy Spirit.</w:t>
      </w:r>
    </w:p>
    <w:p w:rsidR="00A37756" w:rsidRDefault="00A37756" w:rsidP="00A37756">
      <w:pPr>
        <w:pStyle w:val="BodyText"/>
        <w:numPr>
          <w:ilvl w:val="0"/>
          <w:numId w:val="9"/>
        </w:numPr>
        <w:ind w:left="0" w:right="0"/>
      </w:pPr>
      <w:r>
        <w:t xml:space="preserve">The act of </w:t>
      </w:r>
      <w:proofErr w:type="gramStart"/>
      <w:r>
        <w:t>creation :</w:t>
      </w:r>
      <w:proofErr w:type="gramEnd"/>
      <w:r>
        <w:t xml:space="preserve"> The Father created the world by His Word and Spirit. “</w:t>
      </w:r>
      <w:r>
        <w:rPr>
          <w:i/>
          <w:iCs/>
        </w:rPr>
        <w:t>In the Beginning God created the heavens and the earth. The earth was without form, and void and the darkness was on the face of the deep. And the Spirit of God was hovering over the face of the waters, Then God said, ‘Let there be light’; and there was light</w:t>
      </w:r>
      <w:r>
        <w:t>” (Gen.1: 1-3). In other words the Father created the world by His Word and Spirit.</w:t>
      </w:r>
    </w:p>
    <w:p w:rsidR="00A37756" w:rsidRDefault="00A37756" w:rsidP="00A37756">
      <w:pPr>
        <w:pStyle w:val="BodyText"/>
      </w:pPr>
    </w:p>
    <w:p w:rsidR="00A37756" w:rsidRDefault="00A37756" w:rsidP="00A37756">
      <w:pPr>
        <w:pStyle w:val="BodyText"/>
      </w:pPr>
      <w:r>
        <w:t>The saints repeated the same concept saying “Every gift is from the Father through the Son in the Holy Spirit” or “Every gift originating from the Father, is transferred through the Son and fulfilled by the Holy Spirit.</w:t>
      </w:r>
    </w:p>
    <w:p w:rsidR="00A37756" w:rsidRDefault="00A37756" w:rsidP="00A37756">
      <w:pPr>
        <w:pStyle w:val="BodyText"/>
        <w:rPr>
          <w:b/>
          <w:bCs/>
        </w:rPr>
      </w:pPr>
    </w:p>
    <w:p w:rsidR="00A37756" w:rsidRDefault="00A37756" w:rsidP="00A37756">
      <w:pPr>
        <w:pStyle w:val="BodyText"/>
        <w:rPr>
          <w:b/>
          <w:bCs/>
        </w:rPr>
      </w:pPr>
      <w:r>
        <w:rPr>
          <w:b/>
          <w:bCs/>
        </w:rPr>
        <w:t>Examples of sayings of the Fathers:</w:t>
      </w:r>
    </w:p>
    <w:p w:rsidR="00A37756" w:rsidRDefault="00A37756" w:rsidP="00A37756">
      <w:pPr>
        <w:pStyle w:val="BodyText"/>
        <w:rPr>
          <w:b/>
          <w:bCs/>
        </w:rPr>
      </w:pPr>
    </w:p>
    <w:p w:rsidR="00A37756" w:rsidRDefault="00A37756" w:rsidP="00A37756">
      <w:pPr>
        <w:pStyle w:val="BodyText"/>
        <w:numPr>
          <w:ilvl w:val="0"/>
          <w:numId w:val="11"/>
        </w:numPr>
        <w:ind w:left="0" w:right="0"/>
      </w:pPr>
      <w:r>
        <w:rPr>
          <w:b/>
          <w:bCs/>
        </w:rPr>
        <w:t>Saint Gregory of Nyssa</w:t>
      </w:r>
      <w:r>
        <w:t>: “Every operation which extends from God to the creation and is named according to our variable conceptions of it, has its origin from the Father, and proceeds through the Son, and is perfected is the Holy Spirit.”</w:t>
      </w:r>
      <w:r>
        <w:rPr>
          <w:rStyle w:val="FootnoteReference"/>
          <w:sz w:val="20"/>
          <w:szCs w:val="20"/>
        </w:rPr>
        <w:footnoteReference w:id="29"/>
      </w:r>
    </w:p>
    <w:p w:rsidR="00A37756" w:rsidRDefault="00A37756" w:rsidP="00A37756">
      <w:pPr>
        <w:pStyle w:val="BodyText"/>
      </w:pPr>
    </w:p>
    <w:p w:rsidR="00A37756" w:rsidRPr="00F9653D" w:rsidRDefault="00A37756" w:rsidP="00A37756">
      <w:pPr>
        <w:numPr>
          <w:ilvl w:val="0"/>
          <w:numId w:val="11"/>
        </w:numPr>
        <w:spacing w:after="0" w:line="240" w:lineRule="auto"/>
        <w:ind w:left="0" w:right="0"/>
        <w:jc w:val="lowKashida"/>
        <w:rPr>
          <w:rFonts w:asciiTheme="majorBidi" w:hAnsiTheme="majorBidi" w:cstheme="majorBidi"/>
          <w:sz w:val="24"/>
          <w:szCs w:val="24"/>
        </w:rPr>
      </w:pPr>
      <w:r w:rsidRPr="00F9653D">
        <w:rPr>
          <w:rFonts w:asciiTheme="majorBidi" w:hAnsiTheme="majorBidi" w:cstheme="majorBidi"/>
          <w:b/>
          <w:bCs/>
          <w:sz w:val="24"/>
          <w:szCs w:val="24"/>
        </w:rPr>
        <w:t>Saint Athanasius</w:t>
      </w:r>
      <w:r w:rsidRPr="00F9653D">
        <w:rPr>
          <w:rFonts w:asciiTheme="majorBidi" w:hAnsiTheme="majorBidi" w:cstheme="majorBidi"/>
          <w:sz w:val="24"/>
          <w:szCs w:val="24"/>
        </w:rPr>
        <w:t xml:space="preserve"> wrote: “</w:t>
      </w:r>
      <w:r w:rsidRPr="00F9653D">
        <w:rPr>
          <w:rFonts w:asciiTheme="majorBidi" w:hAnsiTheme="majorBidi" w:cstheme="majorBidi"/>
          <w:i/>
          <w:iCs/>
          <w:sz w:val="24"/>
          <w:szCs w:val="24"/>
        </w:rPr>
        <w:t>The Father does all things through the Word in the Spirit</w:t>
      </w:r>
      <w:r w:rsidRPr="00F9653D">
        <w:rPr>
          <w:rFonts w:asciiTheme="majorBidi" w:hAnsiTheme="majorBidi" w:cstheme="majorBidi"/>
          <w:sz w:val="24"/>
          <w:szCs w:val="24"/>
        </w:rPr>
        <w:t>.”</w:t>
      </w:r>
      <w:r w:rsidRPr="00F9653D">
        <w:rPr>
          <w:rStyle w:val="FootnoteReference"/>
          <w:rFonts w:asciiTheme="majorBidi" w:hAnsiTheme="majorBidi" w:cstheme="majorBidi"/>
          <w:sz w:val="24"/>
          <w:szCs w:val="24"/>
        </w:rPr>
        <w:footnoteReference w:id="30"/>
      </w:r>
    </w:p>
    <w:p w:rsidR="00A37756" w:rsidRPr="00F9653D" w:rsidRDefault="00A37756" w:rsidP="00A37756">
      <w:pPr>
        <w:spacing w:after="0" w:line="240" w:lineRule="auto"/>
        <w:jc w:val="lowKashida"/>
        <w:rPr>
          <w:rFonts w:asciiTheme="majorBidi" w:hAnsiTheme="majorBidi" w:cstheme="majorBidi"/>
          <w:sz w:val="24"/>
          <w:szCs w:val="24"/>
        </w:rPr>
      </w:pPr>
    </w:p>
    <w:p w:rsidR="00A37756" w:rsidRPr="00F9653D" w:rsidRDefault="00A37756" w:rsidP="00A37756">
      <w:pPr>
        <w:numPr>
          <w:ilvl w:val="0"/>
          <w:numId w:val="10"/>
        </w:numPr>
        <w:spacing w:after="0" w:line="240" w:lineRule="auto"/>
        <w:ind w:left="0" w:right="0"/>
        <w:jc w:val="lowKashida"/>
        <w:rPr>
          <w:rFonts w:asciiTheme="majorBidi" w:hAnsiTheme="majorBidi" w:cstheme="majorBidi"/>
          <w:sz w:val="24"/>
          <w:szCs w:val="24"/>
        </w:rPr>
      </w:pPr>
      <w:r w:rsidRPr="00F9653D">
        <w:rPr>
          <w:rFonts w:asciiTheme="majorBidi" w:hAnsiTheme="majorBidi" w:cstheme="majorBidi"/>
          <w:sz w:val="24"/>
          <w:szCs w:val="24"/>
        </w:rPr>
        <w:t xml:space="preserve">There is a nice </w:t>
      </w:r>
      <w:proofErr w:type="spellStart"/>
      <w:r w:rsidRPr="00F9653D">
        <w:rPr>
          <w:rFonts w:asciiTheme="majorBidi" w:hAnsiTheme="majorBidi" w:cstheme="majorBidi"/>
          <w:sz w:val="24"/>
          <w:szCs w:val="24"/>
        </w:rPr>
        <w:t>exerpt</w:t>
      </w:r>
      <w:proofErr w:type="spellEnd"/>
      <w:r w:rsidRPr="00F9653D">
        <w:rPr>
          <w:rFonts w:asciiTheme="majorBidi" w:hAnsiTheme="majorBidi" w:cstheme="majorBidi"/>
          <w:sz w:val="24"/>
          <w:szCs w:val="24"/>
        </w:rPr>
        <w:t xml:space="preserve"> also written by </w:t>
      </w:r>
      <w:r w:rsidRPr="00F9653D">
        <w:rPr>
          <w:rFonts w:asciiTheme="majorBidi" w:hAnsiTheme="majorBidi" w:cstheme="majorBidi"/>
          <w:b/>
          <w:bCs/>
          <w:sz w:val="24"/>
          <w:szCs w:val="24"/>
        </w:rPr>
        <w:t>Saint Athanasius</w:t>
      </w:r>
      <w:r w:rsidRPr="00F9653D">
        <w:rPr>
          <w:rFonts w:asciiTheme="majorBidi" w:hAnsiTheme="majorBidi" w:cstheme="majorBidi"/>
          <w:sz w:val="24"/>
          <w:szCs w:val="24"/>
        </w:rPr>
        <w:t xml:space="preserve"> on the Divinity of the Holy Spirit clarifying how God gave life to the creation: “</w:t>
      </w:r>
      <w:r w:rsidRPr="00F9653D">
        <w:rPr>
          <w:rFonts w:asciiTheme="majorBidi" w:hAnsiTheme="majorBidi" w:cstheme="majorBidi"/>
          <w:i/>
          <w:iCs/>
          <w:sz w:val="24"/>
          <w:szCs w:val="24"/>
        </w:rPr>
        <w:t xml:space="preserve">It is clear that the Spirit is not a creature, but takes place in the act of creation. For </w:t>
      </w:r>
      <w:r w:rsidRPr="00F9653D">
        <w:rPr>
          <w:rFonts w:asciiTheme="majorBidi" w:hAnsiTheme="majorBidi" w:cstheme="majorBidi"/>
          <w:b/>
          <w:bCs/>
          <w:i/>
          <w:iCs/>
          <w:sz w:val="24"/>
          <w:szCs w:val="24"/>
        </w:rPr>
        <w:t>the Father creates all things through the Word in the Spirit</w:t>
      </w:r>
      <w:r w:rsidRPr="00F9653D">
        <w:rPr>
          <w:rFonts w:asciiTheme="majorBidi" w:hAnsiTheme="majorBidi" w:cstheme="majorBidi"/>
          <w:i/>
          <w:iCs/>
          <w:sz w:val="24"/>
          <w:szCs w:val="24"/>
        </w:rPr>
        <w:t>; for where the Word is, there is the Spirit also, and the things which are created through the Word have their vital strength out of the Spirit from the Word. Thus it is written in the thirty-second Psalm: “By the Word of the Lord the heavens were established, and by the spirit of His mouth is all their power</w:t>
      </w:r>
      <w:r w:rsidRPr="00F9653D">
        <w:rPr>
          <w:rFonts w:asciiTheme="majorBidi" w:hAnsiTheme="majorBidi" w:cstheme="majorBidi"/>
          <w:sz w:val="24"/>
          <w:szCs w:val="24"/>
        </w:rPr>
        <w:t>.”</w:t>
      </w:r>
      <w:r w:rsidRPr="00F9653D">
        <w:rPr>
          <w:rStyle w:val="FootnoteReference"/>
          <w:rFonts w:asciiTheme="majorBidi" w:hAnsiTheme="majorBidi" w:cstheme="majorBidi"/>
          <w:sz w:val="24"/>
          <w:szCs w:val="24"/>
        </w:rPr>
        <w:footnoteReference w:id="31"/>
      </w:r>
    </w:p>
    <w:p w:rsidR="00A37756" w:rsidRPr="00F9653D" w:rsidRDefault="00A37756" w:rsidP="00A37756">
      <w:pPr>
        <w:spacing w:after="0" w:line="240" w:lineRule="auto"/>
        <w:jc w:val="lowKashida"/>
        <w:rPr>
          <w:rFonts w:asciiTheme="majorBidi" w:hAnsiTheme="majorBidi" w:cstheme="majorBidi"/>
          <w:sz w:val="24"/>
          <w:szCs w:val="24"/>
        </w:rPr>
      </w:pPr>
    </w:p>
    <w:p w:rsidR="00A37756" w:rsidRPr="00F9653D" w:rsidRDefault="00A37756" w:rsidP="00A37756">
      <w:pPr>
        <w:pStyle w:val="BodyTextIndent2"/>
        <w:spacing w:after="0" w:line="240" w:lineRule="auto"/>
        <w:ind w:left="0"/>
        <w:rPr>
          <w:rFonts w:asciiTheme="majorBidi" w:hAnsiTheme="majorBidi" w:cstheme="majorBidi"/>
          <w:sz w:val="24"/>
          <w:szCs w:val="24"/>
        </w:rPr>
      </w:pPr>
      <w:r w:rsidRPr="00F9653D">
        <w:rPr>
          <w:rFonts w:asciiTheme="majorBidi" w:hAnsiTheme="majorBidi" w:cstheme="majorBidi"/>
          <w:sz w:val="24"/>
          <w:szCs w:val="24"/>
        </w:rPr>
        <w:t>Offering the Divine energy is a common or general act shared by the Holy Trinity.  It starts from the Father, comes through the Son and is fulfilled in the Holy Spirit.</w:t>
      </w:r>
    </w:p>
    <w:p w:rsidR="00A37756" w:rsidRDefault="00A37756" w:rsidP="00A37756">
      <w:pPr>
        <w:pStyle w:val="Footer"/>
        <w:bidi w:val="0"/>
      </w:pPr>
    </w:p>
    <w:p w:rsidR="00A37756" w:rsidRDefault="00A37756" w:rsidP="00A37756">
      <w:pPr>
        <w:pStyle w:val="BodyText"/>
      </w:pPr>
    </w:p>
    <w:p w:rsidR="00A37756" w:rsidRDefault="00A37756" w:rsidP="00A37756">
      <w:pPr>
        <w:pStyle w:val="BodyText"/>
        <w:rPr>
          <w:rFonts w:cs="Times New Roman"/>
        </w:rPr>
      </w:pPr>
      <w:r>
        <w:t xml:space="preserve"> </w:t>
      </w:r>
      <w:r>
        <w:rPr>
          <w:rFonts w:cs="Times New Roman"/>
          <w:vanish/>
        </w:rPr>
        <w:t>Holy</w:t>
      </w:r>
    </w:p>
    <w:p w:rsidR="00A37756" w:rsidRPr="00A37756" w:rsidRDefault="00A37756" w:rsidP="00A37756">
      <w:pPr>
        <w:bidi/>
        <w:spacing w:after="0"/>
        <w:rPr>
          <w:rFonts w:ascii="Simplified Arabic" w:hAnsi="Simplified Arabic" w:cs="Simplified Arabic"/>
          <w:b/>
          <w:bCs/>
          <w:rtl/>
        </w:rPr>
      </w:pPr>
    </w:p>
    <w:p w:rsidR="00716FB3" w:rsidRDefault="00716FB3">
      <w:pPr>
        <w:rPr>
          <w:rFonts w:ascii="Simplified Arabic" w:hAnsi="Simplified Arabic" w:cs="Simplified Arabic"/>
          <w:b/>
          <w:bCs/>
          <w:rtl/>
        </w:rPr>
      </w:pPr>
      <w:r>
        <w:rPr>
          <w:rFonts w:ascii="Simplified Arabic" w:hAnsi="Simplified Arabic" w:cs="Simplified Arabic"/>
          <w:b/>
          <w:bCs/>
          <w:rtl/>
        </w:rPr>
        <w:br w:type="page"/>
      </w:r>
    </w:p>
    <w:p w:rsidR="00934B8D" w:rsidRDefault="00934B8D" w:rsidP="00E90974">
      <w:pPr>
        <w:pStyle w:val="BodyText"/>
        <w:bidi/>
        <w:rPr>
          <w:lang w:bidi="ar-EG"/>
        </w:rPr>
      </w:pPr>
    </w:p>
    <w:p w:rsidR="00934B8D" w:rsidRPr="00934B8D" w:rsidRDefault="00934B8D" w:rsidP="00E90974">
      <w:pPr>
        <w:bidi/>
        <w:spacing w:after="0" w:line="240" w:lineRule="auto"/>
        <w:rPr>
          <w:rtl/>
          <w:lang w:bidi="ar-EG"/>
        </w:rPr>
      </w:pPr>
    </w:p>
    <w:sectPr w:rsidR="00934B8D" w:rsidRPr="00934B8D" w:rsidSect="00821A9C">
      <w:footerReference w:type="default" r:id="rId11"/>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449" w:rsidRDefault="004C7449" w:rsidP="00821A9C">
      <w:pPr>
        <w:spacing w:after="0" w:line="240" w:lineRule="auto"/>
      </w:pPr>
      <w:r>
        <w:separator/>
      </w:r>
    </w:p>
  </w:endnote>
  <w:endnote w:type="continuationSeparator" w:id="0">
    <w:p w:rsidR="004C7449" w:rsidRDefault="004C7449" w:rsidP="00821A9C">
      <w:pPr>
        <w:spacing w:after="0" w:line="240" w:lineRule="auto"/>
      </w:pPr>
      <w:r>
        <w:continuationSeparator/>
      </w:r>
    </w:p>
  </w:endnote>
  <w:endnote w:id="1">
    <w:p w:rsidR="004D24ED" w:rsidRDefault="004D24ED" w:rsidP="004D24ED">
      <w:pPr>
        <w:pStyle w:val="EndnoteText"/>
        <w:rPr>
          <w:rtl/>
          <w:lang w:bidi="ar-EG"/>
        </w:rPr>
      </w:pPr>
      <w:r>
        <w:rPr>
          <w:rStyle w:val="EndnoteReference"/>
        </w:rPr>
        <w:endnoteRef/>
      </w:r>
      <w:r>
        <w:t xml:space="preserve"> </w:t>
      </w:r>
    </w:p>
  </w:endnote>
  <w:endnote w:id="2">
    <w:p w:rsidR="004D24ED" w:rsidRDefault="004D24ED" w:rsidP="004D24ED">
      <w:pPr>
        <w:pStyle w:val="EndnoteText"/>
        <w:rPr>
          <w:rtl/>
          <w:lang w:bidi="ar-EG"/>
        </w:rPr>
      </w:pPr>
      <w:r>
        <w:rPr>
          <w:rStyle w:val="EndnoteReference"/>
        </w:rPr>
        <w:endnoteRef/>
      </w:r>
      <w:r>
        <w:t xml:space="preserve"> </w:t>
      </w:r>
    </w:p>
  </w:endnote>
  <w:endnote w:id="3">
    <w:p w:rsidR="004D24ED" w:rsidRDefault="004D24ED" w:rsidP="004D24ED">
      <w:pPr>
        <w:pStyle w:val="EndnoteText"/>
        <w:rPr>
          <w:rtl/>
          <w:lang w:bidi="ar-EG"/>
        </w:rPr>
      </w:pPr>
      <w:r>
        <w:rPr>
          <w:rStyle w:val="EndnoteReference"/>
        </w:rPr>
        <w:endnoteRef/>
      </w:r>
      <w:r>
        <w:t xml:space="preserve"> </w:t>
      </w:r>
    </w:p>
  </w:endnote>
  <w:endnote w:id="4">
    <w:p w:rsidR="004D24ED" w:rsidRDefault="004D24ED" w:rsidP="004D24ED">
      <w:pPr>
        <w:pStyle w:val="EndnoteText"/>
        <w:rPr>
          <w:rtl/>
          <w:lang w:bidi="ar-EG"/>
        </w:rPr>
      </w:pPr>
      <w:r>
        <w:rPr>
          <w:rStyle w:val="EndnoteReference"/>
        </w:rPr>
        <w:endnoteRef/>
      </w:r>
      <w:r>
        <w:t xml:space="preserve"> </w:t>
      </w:r>
    </w:p>
  </w:endnote>
  <w:endnote w:id="5">
    <w:p w:rsidR="004D24ED" w:rsidRDefault="004D24ED" w:rsidP="004D24ED">
      <w:pPr>
        <w:pStyle w:val="EndnoteText"/>
        <w:rPr>
          <w:rtl/>
          <w:lang w:bidi="ar-EG"/>
        </w:rPr>
      </w:pPr>
      <w:r>
        <w:rPr>
          <w:rStyle w:val="EndnoteReference"/>
        </w:rPr>
        <w:endnoteRef/>
      </w:r>
      <w:r>
        <w:t xml:space="preserve"> </w:t>
      </w:r>
    </w:p>
  </w:endnote>
  <w:endnote w:id="6">
    <w:p w:rsidR="004D24ED" w:rsidRDefault="004D24ED" w:rsidP="004D24ED">
      <w:pPr>
        <w:pStyle w:val="EndnoteText"/>
        <w:rPr>
          <w:rtl/>
          <w:lang w:bidi="ar-EG"/>
        </w:rPr>
      </w:pPr>
      <w:r>
        <w:rPr>
          <w:rStyle w:val="EndnoteReference"/>
        </w:rPr>
        <w:endnoteRef/>
      </w:r>
      <w:r>
        <w:t xml:space="preserve"> </w:t>
      </w:r>
    </w:p>
  </w:endnote>
  <w:endnote w:id="7">
    <w:p w:rsidR="004D24ED" w:rsidRDefault="004D24ED" w:rsidP="004D24ED">
      <w:pPr>
        <w:pStyle w:val="EndnoteText"/>
        <w:rPr>
          <w:rtl/>
          <w:lang w:bidi="ar-EG"/>
        </w:rPr>
      </w:pPr>
      <w:r>
        <w:rPr>
          <w:rStyle w:val="EndnoteReference"/>
        </w:rPr>
        <w:endnoteRef/>
      </w:r>
      <w:r>
        <w:t xml:space="preserve"> </w:t>
      </w:r>
    </w:p>
  </w:endnote>
  <w:endnote w:id="8">
    <w:p w:rsidR="004D24ED" w:rsidRDefault="004D24ED" w:rsidP="004D24ED">
      <w:pPr>
        <w:pStyle w:val="EndnoteText"/>
        <w:rPr>
          <w:rtl/>
          <w:lang w:bidi="ar-EG"/>
        </w:rPr>
      </w:pPr>
      <w:r>
        <w:rPr>
          <w:rStyle w:val="EndnoteReference"/>
        </w:rPr>
        <w:endnoteRef/>
      </w:r>
      <w:r>
        <w:t xml:space="preserve"> </w:t>
      </w:r>
    </w:p>
  </w:endnote>
  <w:endnote w:id="9">
    <w:p w:rsidR="004D24ED" w:rsidRDefault="004D24ED" w:rsidP="004D24ED">
      <w:pPr>
        <w:pStyle w:val="EndnoteText"/>
        <w:rPr>
          <w:rtl/>
          <w:lang w:bidi="ar-EG"/>
        </w:rPr>
      </w:pPr>
      <w:r>
        <w:rPr>
          <w:rStyle w:val="EndnoteReference"/>
        </w:rPr>
        <w:endnoteRef/>
      </w:r>
      <w:r>
        <w:t xml:space="preserve"> </w:t>
      </w:r>
    </w:p>
  </w:endnote>
  <w:endnote w:id="10">
    <w:p w:rsidR="004D24ED" w:rsidRDefault="004D24ED" w:rsidP="004D24ED">
      <w:pPr>
        <w:pStyle w:val="EndnoteText"/>
        <w:rPr>
          <w:rtl/>
          <w:lang w:bidi="ar-EG"/>
        </w:rPr>
      </w:pPr>
      <w:r>
        <w:rPr>
          <w:rStyle w:val="EndnoteReference"/>
        </w:rPr>
        <w:endnoteRef/>
      </w:r>
      <w:r>
        <w:t xml:space="preserve"> </w:t>
      </w:r>
    </w:p>
  </w:endnote>
  <w:endnote w:id="11">
    <w:p w:rsidR="004D24ED" w:rsidRDefault="004D24ED" w:rsidP="004D24ED">
      <w:pPr>
        <w:pStyle w:val="EndnoteText"/>
        <w:rPr>
          <w:rtl/>
          <w:lang w:bidi="ar-EG"/>
        </w:rPr>
      </w:pPr>
      <w:r>
        <w:rPr>
          <w:rStyle w:val="EndnoteReference"/>
        </w:rPr>
        <w:endnoteRef/>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Bwgrkl">
    <w:panose1 w:val="00000000000000000000"/>
    <w:charset w:val="00"/>
    <w:family w:val="auto"/>
    <w:pitch w:val="variable"/>
    <w:sig w:usb0="A0000027" w:usb1="0000000A" w:usb2="00000000" w:usb3="00000000" w:csb0="00000111" w:csb1="00000000"/>
  </w:font>
  <w:font w:name="Bimini">
    <w:altName w:val="Vrinda"/>
    <w:charset w:val="00"/>
    <w:family w:val="swiss"/>
    <w:pitch w:val="variable"/>
    <w:sig w:usb0="00000003" w:usb1="00000000" w:usb2="00000000" w:usb3="00000000" w:csb0="00000001" w:csb1="00000000"/>
  </w:font>
  <w:font w:name="Graeca">
    <w:panose1 w:val="00000000000000000000"/>
    <w:charset w:val="02"/>
    <w:family w:val="auto"/>
    <w:pitch w:val="variable"/>
    <w:sig w:usb0="00000000" w:usb1="10000000" w:usb2="00000000" w:usb3="00000000" w:csb0="80000000" w:csb1="00000000"/>
  </w:font>
  <w:font w:name="Antique Olive">
    <w:altName w:val="Trebuchet MS"/>
    <w:charset w:val="00"/>
    <w:family w:val="swiss"/>
    <w:pitch w:val="variable"/>
    <w:sig w:usb0="00000001" w:usb1="00000000" w:usb2="00000000" w:usb3="00000000" w:csb0="00000093" w:csb1="00000000"/>
  </w:font>
  <w:font w:name="Baltica">
    <w:altName w:val="Times New Roman"/>
    <w:charset w:val="00"/>
    <w:family w:val="auto"/>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59236936"/>
      <w:docPartObj>
        <w:docPartGallery w:val="Page Numbers (Bottom of Page)"/>
        <w:docPartUnique/>
      </w:docPartObj>
    </w:sdtPr>
    <w:sdtEndPr>
      <w:rPr>
        <w:noProof/>
      </w:rPr>
    </w:sdtEndPr>
    <w:sdtContent>
      <w:p w:rsidR="0004070C" w:rsidRDefault="0004070C">
        <w:pPr>
          <w:pStyle w:val="Footer"/>
          <w:jc w:val="center"/>
        </w:pPr>
        <w:r>
          <w:fldChar w:fldCharType="begin"/>
        </w:r>
        <w:r>
          <w:instrText xml:space="preserve"> PAGE   \* MERGEFORMAT </w:instrText>
        </w:r>
        <w:r>
          <w:fldChar w:fldCharType="separate"/>
        </w:r>
        <w:r w:rsidR="00136AB9">
          <w:rPr>
            <w:noProof/>
            <w:rtl/>
          </w:rPr>
          <w:t>1</w:t>
        </w:r>
        <w:r>
          <w:rPr>
            <w:noProof/>
          </w:rPr>
          <w:fldChar w:fldCharType="end"/>
        </w:r>
      </w:p>
    </w:sdtContent>
  </w:sdt>
  <w:p w:rsidR="0004070C" w:rsidRDefault="000407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449" w:rsidRDefault="004C7449" w:rsidP="00821A9C">
      <w:pPr>
        <w:spacing w:after="0" w:line="240" w:lineRule="auto"/>
      </w:pPr>
      <w:r>
        <w:separator/>
      </w:r>
    </w:p>
  </w:footnote>
  <w:footnote w:type="continuationSeparator" w:id="0">
    <w:p w:rsidR="004C7449" w:rsidRDefault="004C7449" w:rsidP="00821A9C">
      <w:pPr>
        <w:spacing w:after="0" w:line="240" w:lineRule="auto"/>
      </w:pPr>
      <w:r>
        <w:continuationSeparator/>
      </w:r>
    </w:p>
  </w:footnote>
  <w:footnote w:id="1">
    <w:p w:rsidR="004C06CF" w:rsidRDefault="004C06CF" w:rsidP="004C06CF">
      <w:pPr>
        <w:pStyle w:val="FootnoteText"/>
        <w:jc w:val="lowKashida"/>
        <w:rPr>
          <w:rtl/>
        </w:rPr>
      </w:pPr>
      <w:r>
        <w:rPr>
          <w:rStyle w:val="FootnoteReference"/>
        </w:rPr>
        <w:footnoteRef/>
      </w:r>
      <w:r>
        <w:t xml:space="preserve"> Phillip </w:t>
      </w:r>
      <w:proofErr w:type="spellStart"/>
      <w:r>
        <w:t>Schaff</w:t>
      </w:r>
      <w:proofErr w:type="spellEnd"/>
      <w:r>
        <w:t xml:space="preserve"> &amp; Henry Wace, </w:t>
      </w:r>
      <w:r>
        <w:rPr>
          <w:i/>
          <w:iCs/>
        </w:rPr>
        <w:t>Nicene &amp; Post Nicene Fathers</w:t>
      </w:r>
      <w:r>
        <w:t xml:space="preserve">, Vol. VII Second Series, St. Gregory of </w:t>
      </w:r>
      <w:proofErr w:type="spellStart"/>
      <w:r>
        <w:t>Nazienza</w:t>
      </w:r>
      <w:proofErr w:type="spellEnd"/>
      <w:r>
        <w:t xml:space="preserve">, 3rd Theological Oration Article II Eerdmans Publishers, June 1995, P.301                                                  </w:t>
      </w:r>
    </w:p>
  </w:footnote>
  <w:footnote w:id="2">
    <w:p w:rsidR="004C06CF" w:rsidRDefault="004C06CF" w:rsidP="004C06CF">
      <w:pPr>
        <w:pStyle w:val="FootnoteText"/>
        <w:rPr>
          <w:rtl/>
        </w:rPr>
      </w:pPr>
      <w:r>
        <w:rPr>
          <w:rStyle w:val="FootnoteReference"/>
        </w:rPr>
        <w:footnoteRef/>
      </w:r>
      <w:r>
        <w:t xml:space="preserve"> ibid, 3rd Theological Oration (On the Son), Article II, p.301</w:t>
      </w:r>
    </w:p>
  </w:footnote>
  <w:footnote w:id="3">
    <w:p w:rsidR="004C06CF" w:rsidRDefault="004C06CF" w:rsidP="004C06CF">
      <w:pPr>
        <w:pStyle w:val="FootnoteText"/>
        <w:jc w:val="lowKashida"/>
        <w:rPr>
          <w:rtl/>
        </w:rPr>
      </w:pPr>
      <w:r>
        <w:rPr>
          <w:rStyle w:val="FootnoteReference"/>
        </w:rPr>
        <w:footnoteRef/>
      </w:r>
      <w:r>
        <w:t xml:space="preserve"> ibid, 5</w:t>
      </w:r>
      <w:r>
        <w:rPr>
          <w:vertAlign w:val="superscript"/>
        </w:rPr>
        <w:t>th</w:t>
      </w:r>
      <w:r>
        <w:t xml:space="preserve"> Theological Oration (On the Holy Spirit), Article IX p. 320</w:t>
      </w:r>
    </w:p>
  </w:footnote>
  <w:footnote w:id="4">
    <w:p w:rsidR="004C06CF" w:rsidRDefault="004C06CF" w:rsidP="004C06CF">
      <w:pPr>
        <w:pStyle w:val="FootnoteText"/>
        <w:jc w:val="lowKashida"/>
      </w:pPr>
      <w:r>
        <w:rPr>
          <w:rStyle w:val="FootnoteReference"/>
          <w:rtl/>
        </w:rPr>
        <w:footnoteRef/>
      </w:r>
      <w:r>
        <w:rPr>
          <w:i/>
          <w:iCs/>
        </w:rPr>
        <w:t>Nicene &amp; Post Nicene Fathers</w:t>
      </w:r>
      <w:r>
        <w:t xml:space="preserve">, Vol.8 Second Series. Phillip </w:t>
      </w:r>
      <w:proofErr w:type="spellStart"/>
      <w:r>
        <w:t>Schaff</w:t>
      </w:r>
      <w:proofErr w:type="spellEnd"/>
      <w:r>
        <w:t xml:space="preserve"> &amp; Henry Wace, Eerdmans Publishing Company, Nov. 1978- The Book of Saint Basil on the Spirit, Chapter 18, p. 28. </w:t>
      </w:r>
    </w:p>
  </w:footnote>
  <w:footnote w:id="5">
    <w:p w:rsidR="004C06CF" w:rsidRDefault="004C06CF" w:rsidP="004C06CF">
      <w:pPr>
        <w:pStyle w:val="FootnoteText"/>
        <w:jc w:val="lowKashida"/>
        <w:rPr>
          <w:rtl/>
        </w:rPr>
      </w:pPr>
      <w:r>
        <w:rPr>
          <w:rStyle w:val="FootnoteReference"/>
        </w:rPr>
        <w:t>5</w:t>
      </w:r>
      <w:r>
        <w:t xml:space="preserve"> ibid. Vol. IV, St. Athanasius, </w:t>
      </w:r>
      <w:r>
        <w:rPr>
          <w:szCs w:val="32"/>
        </w:rPr>
        <w:t>Four Discourses Against the Arians- Discourse III, points 4 &amp;5</w:t>
      </w:r>
    </w:p>
  </w:footnote>
  <w:footnote w:id="6">
    <w:p w:rsidR="004C06CF" w:rsidRDefault="004C06CF" w:rsidP="004C06CF">
      <w:pPr>
        <w:pStyle w:val="FootnoteText"/>
        <w:jc w:val="lowKashida"/>
        <w:rPr>
          <w:rtl/>
        </w:rPr>
      </w:pPr>
      <w:r>
        <w:rPr>
          <w:rStyle w:val="FootnoteReference"/>
        </w:rPr>
        <w:footnoteRef/>
      </w:r>
      <w:r>
        <w:t xml:space="preserve"> Athanasius, letter to Serapion, iii </w:t>
      </w:r>
      <w:proofErr w:type="spellStart"/>
      <w:r>
        <w:t>Shapland</w:t>
      </w:r>
      <w:proofErr w:type="spellEnd"/>
      <w:r>
        <w:t xml:space="preserve">, 174; quoted by </w:t>
      </w:r>
      <w:proofErr w:type="spellStart"/>
      <w:r>
        <w:t>Stanely</w:t>
      </w:r>
      <w:proofErr w:type="spellEnd"/>
      <w:r>
        <w:t xml:space="preserve"> Burgess, The Spirit &amp; the Church: Antiquity, </w:t>
      </w:r>
      <w:proofErr w:type="spellStart"/>
      <w:r>
        <w:t>Hendricksons</w:t>
      </w:r>
      <w:proofErr w:type="spellEnd"/>
      <w:r>
        <w:t xml:space="preserve"> Publishers- P.118</w:t>
      </w:r>
    </w:p>
  </w:footnote>
  <w:footnote w:id="7">
    <w:p w:rsidR="004C06CF" w:rsidRDefault="004C06CF" w:rsidP="004C06CF">
      <w:pPr>
        <w:pStyle w:val="FootnoteText"/>
        <w:jc w:val="lowKashida"/>
        <w:rPr>
          <w:rtl/>
        </w:rPr>
      </w:pPr>
      <w:r>
        <w:rPr>
          <w:vertAlign w:val="superscript"/>
        </w:rPr>
        <w:t>7</w:t>
      </w:r>
      <w:r>
        <w:t xml:space="preserve"> Phillip </w:t>
      </w:r>
      <w:proofErr w:type="spellStart"/>
      <w:r>
        <w:t>Schaff</w:t>
      </w:r>
      <w:proofErr w:type="spellEnd"/>
      <w:r>
        <w:t xml:space="preserve"> &amp; Henry Wace,</w:t>
      </w:r>
      <w:r>
        <w:rPr>
          <w:i/>
          <w:iCs/>
        </w:rPr>
        <w:t xml:space="preserve"> Nicene &amp; Post Nicene Fathers</w:t>
      </w:r>
      <w:r>
        <w:t xml:space="preserve">, Vol. IV, Second Series, </w:t>
      </w:r>
      <w:r>
        <w:rPr>
          <w:szCs w:val="32"/>
        </w:rPr>
        <w:t xml:space="preserve">St.  Athanasius </w:t>
      </w:r>
      <w:proofErr w:type="spellStart"/>
      <w:r>
        <w:rPr>
          <w:szCs w:val="32"/>
        </w:rPr>
        <w:t>Expositio</w:t>
      </w:r>
      <w:proofErr w:type="spellEnd"/>
      <w:r>
        <w:rPr>
          <w:szCs w:val="32"/>
        </w:rPr>
        <w:t xml:space="preserve"> </w:t>
      </w:r>
      <w:proofErr w:type="spellStart"/>
      <w:r>
        <w:rPr>
          <w:szCs w:val="32"/>
        </w:rPr>
        <w:t>Fidei</w:t>
      </w:r>
      <w:proofErr w:type="spellEnd"/>
      <w:r>
        <w:rPr>
          <w:szCs w:val="32"/>
        </w:rPr>
        <w:t xml:space="preserve"> (Statement of Faith) P. 84,85, </w:t>
      </w:r>
      <w:r>
        <w:t xml:space="preserve">Eerdmans Publishing Company, </w:t>
      </w:r>
      <w:r>
        <w:rPr>
          <w:szCs w:val="32"/>
        </w:rPr>
        <w:t>Sep. 1978</w:t>
      </w:r>
    </w:p>
  </w:footnote>
  <w:footnote w:id="8">
    <w:p w:rsidR="004C06CF" w:rsidRDefault="004C06CF" w:rsidP="004C06CF">
      <w:pPr>
        <w:pStyle w:val="FootnoteText"/>
        <w:rPr>
          <w:rtl/>
        </w:rPr>
      </w:pPr>
      <w:r>
        <w:rPr>
          <w:rStyle w:val="FootnoteReference"/>
        </w:rPr>
        <w:footnoteRef/>
      </w:r>
      <w:r>
        <w:t xml:space="preserve"> ibid, 5</w:t>
      </w:r>
      <w:r>
        <w:rPr>
          <w:vertAlign w:val="superscript"/>
        </w:rPr>
        <w:t>th</w:t>
      </w:r>
      <w:r>
        <w:t xml:space="preserve"> </w:t>
      </w:r>
      <w:proofErr w:type="gramStart"/>
      <w:r>
        <w:t>Theological  Oration</w:t>
      </w:r>
      <w:proofErr w:type="gramEnd"/>
      <w:r>
        <w:t xml:space="preserve"> on the Holy Spirit P.327.</w:t>
      </w:r>
    </w:p>
  </w:footnote>
  <w:footnote w:id="9">
    <w:p w:rsidR="004C06CF" w:rsidRDefault="004C06CF" w:rsidP="004C06CF">
      <w:pPr>
        <w:pStyle w:val="FootnoteText"/>
        <w:rPr>
          <w:rtl/>
        </w:rPr>
      </w:pPr>
      <w:r>
        <w:rPr>
          <w:rStyle w:val="FootnoteReference"/>
        </w:rPr>
        <w:footnoteRef/>
      </w:r>
      <w:r>
        <w:t xml:space="preserve"> </w:t>
      </w:r>
      <w:proofErr w:type="gramStart"/>
      <w:r>
        <w:t>ibid, 4th Theological Oration (2nd on the Son), Articles XIX, p.316.</w:t>
      </w:r>
      <w:proofErr w:type="gramEnd"/>
    </w:p>
  </w:footnote>
  <w:footnote w:id="10">
    <w:p w:rsidR="004C06CF" w:rsidRDefault="004C06CF" w:rsidP="004C06CF">
      <w:pPr>
        <w:pStyle w:val="FootnoteText"/>
        <w:rPr>
          <w:rtl/>
        </w:rPr>
      </w:pPr>
      <w:r>
        <w:rPr>
          <w:rStyle w:val="FootnoteReference"/>
        </w:rPr>
        <w:footnoteRef/>
      </w:r>
      <w:r>
        <w:t xml:space="preserve"> </w:t>
      </w:r>
      <w:proofErr w:type="spellStart"/>
      <w:r>
        <w:t>Shapland</w:t>
      </w:r>
      <w:proofErr w:type="spellEnd"/>
      <w:r>
        <w:t xml:space="preserve">, </w:t>
      </w:r>
      <w:r>
        <w:rPr>
          <w:i/>
          <w:iCs/>
        </w:rPr>
        <w:t>Concerning the Holy Spirit</w:t>
      </w:r>
      <w:r>
        <w:t>, 1</w:t>
      </w:r>
      <w:r>
        <w:rPr>
          <w:vertAlign w:val="superscript"/>
        </w:rPr>
        <w:t>st</w:t>
      </w:r>
      <w:r>
        <w:t xml:space="preserve"> Letter to Serapion, chapter 28, 134-135</w:t>
      </w:r>
    </w:p>
  </w:footnote>
  <w:footnote w:id="11">
    <w:p w:rsidR="004C06CF" w:rsidRDefault="004C06CF" w:rsidP="004C06CF">
      <w:pPr>
        <w:pStyle w:val="FootnoteText"/>
        <w:rPr>
          <w:rtl/>
        </w:rPr>
      </w:pPr>
      <w:r>
        <w:rPr>
          <w:rStyle w:val="FootnoteReference"/>
        </w:rPr>
        <w:footnoteRef/>
      </w:r>
      <w:r>
        <w:t xml:space="preserve">  N. &amp; P.N. Fathers, series 2, Vol. V, Gregory of Nyssa, Eerdmans Pub. 1978,  p. 334</w:t>
      </w:r>
    </w:p>
  </w:footnote>
  <w:footnote w:id="12">
    <w:p w:rsidR="004C06CF" w:rsidRDefault="004C06CF" w:rsidP="004C06CF">
      <w:pPr>
        <w:pStyle w:val="FootnoteText"/>
        <w:rPr>
          <w:rtl/>
        </w:rPr>
      </w:pPr>
      <w:r>
        <w:rPr>
          <w:rStyle w:val="FootnoteReference"/>
        </w:rPr>
        <w:t>1</w:t>
      </w:r>
      <w:r>
        <w:rPr>
          <w:szCs w:val="32"/>
        </w:rPr>
        <w:t xml:space="preserve">De </w:t>
      </w:r>
      <w:proofErr w:type="spellStart"/>
      <w:r>
        <w:rPr>
          <w:szCs w:val="32"/>
        </w:rPr>
        <w:t>Processione</w:t>
      </w:r>
      <w:proofErr w:type="spellEnd"/>
      <w:r>
        <w:rPr>
          <w:szCs w:val="32"/>
        </w:rPr>
        <w:t xml:space="preserve"> </w:t>
      </w:r>
      <w:proofErr w:type="spellStart"/>
      <w:r>
        <w:rPr>
          <w:szCs w:val="32"/>
        </w:rPr>
        <w:t>Spirities</w:t>
      </w:r>
      <w:proofErr w:type="spellEnd"/>
      <w:r>
        <w:rPr>
          <w:szCs w:val="32"/>
        </w:rPr>
        <w:t xml:space="preserve"> </w:t>
      </w:r>
      <w:proofErr w:type="spellStart"/>
      <w:r>
        <w:rPr>
          <w:szCs w:val="32"/>
        </w:rPr>
        <w:t>Sancte</w:t>
      </w:r>
      <w:proofErr w:type="spellEnd"/>
      <w:r>
        <w:rPr>
          <w:szCs w:val="32"/>
        </w:rPr>
        <w:t xml:space="preserve"> P.G [</w:t>
      </w:r>
      <w:proofErr w:type="spellStart"/>
      <w:r>
        <w:rPr>
          <w:szCs w:val="32"/>
        </w:rPr>
        <w:t>Patriologia</w:t>
      </w:r>
      <w:proofErr w:type="spellEnd"/>
      <w:r>
        <w:rPr>
          <w:szCs w:val="32"/>
        </w:rPr>
        <w:t xml:space="preserve"> </w:t>
      </w:r>
      <w:proofErr w:type="spellStart"/>
      <w:r>
        <w:rPr>
          <w:szCs w:val="32"/>
        </w:rPr>
        <w:t>Greka</w:t>
      </w:r>
      <w:proofErr w:type="spellEnd"/>
      <w:r>
        <w:rPr>
          <w:szCs w:val="32"/>
        </w:rPr>
        <w:t xml:space="preserve">]   </w:t>
      </w:r>
      <w:proofErr w:type="gramStart"/>
      <w:r>
        <w:rPr>
          <w:szCs w:val="32"/>
        </w:rPr>
        <w:t>142 ,</w:t>
      </w:r>
      <w:proofErr w:type="gramEnd"/>
      <w:r>
        <w:rPr>
          <w:szCs w:val="32"/>
        </w:rPr>
        <w:t xml:space="preserve"> 271  AB ".</w:t>
      </w:r>
    </w:p>
  </w:footnote>
  <w:footnote w:id="13">
    <w:p w:rsidR="004C06CF" w:rsidRDefault="004C06CF" w:rsidP="004C06CF">
      <w:pPr>
        <w:pStyle w:val="FootnoteText"/>
        <w:rPr>
          <w:rtl/>
        </w:rPr>
      </w:pPr>
      <w:r>
        <w:rPr>
          <w:rStyle w:val="FootnoteReference"/>
        </w:rPr>
        <w:footnoteRef/>
      </w:r>
      <w:r>
        <w:t xml:space="preserve">  N. &amp; P.N. Fathers, series 2, Vol. V, Gregory of Nyssa, Eerdmans Pub. 1978</w:t>
      </w:r>
      <w:proofErr w:type="gramStart"/>
      <w:r>
        <w:t>,  p</w:t>
      </w:r>
      <w:proofErr w:type="gramEnd"/>
      <w:r>
        <w:t>. 334.</w:t>
      </w:r>
    </w:p>
  </w:footnote>
  <w:footnote w:id="14">
    <w:p w:rsidR="004C06CF" w:rsidRDefault="004C06CF" w:rsidP="004C06CF">
      <w:pPr>
        <w:pStyle w:val="FootnoteText"/>
        <w:rPr>
          <w:rtl/>
        </w:rPr>
      </w:pPr>
      <w:r>
        <w:rPr>
          <w:rStyle w:val="FootnoteReference"/>
        </w:rPr>
        <w:footnoteRef/>
      </w:r>
      <w:r>
        <w:t xml:space="preserve"> </w:t>
      </w:r>
      <w:proofErr w:type="spellStart"/>
      <w:r>
        <w:t>Shapland</w:t>
      </w:r>
      <w:proofErr w:type="spellEnd"/>
      <w:r>
        <w:t xml:space="preserve">, </w:t>
      </w:r>
      <w:r>
        <w:rPr>
          <w:i/>
          <w:iCs/>
        </w:rPr>
        <w:t xml:space="preserve">Concerning </w:t>
      </w:r>
      <w:proofErr w:type="gramStart"/>
      <w:r>
        <w:rPr>
          <w:i/>
          <w:iCs/>
        </w:rPr>
        <w:t>The</w:t>
      </w:r>
      <w:proofErr w:type="gramEnd"/>
      <w:r>
        <w:rPr>
          <w:i/>
          <w:iCs/>
        </w:rPr>
        <w:t xml:space="preserve"> Holy Spirit</w:t>
      </w:r>
      <w:r>
        <w:t>, 3</w:t>
      </w:r>
      <w:r>
        <w:rPr>
          <w:vertAlign w:val="superscript"/>
        </w:rPr>
        <w:t>rd</w:t>
      </w:r>
      <w:r>
        <w:t xml:space="preserve"> letter to Serapion, chapter 5, 174-175.</w:t>
      </w:r>
    </w:p>
  </w:footnote>
  <w:footnote w:id="15">
    <w:p w:rsidR="004C06CF" w:rsidRDefault="004C06CF" w:rsidP="004C06CF">
      <w:pPr>
        <w:pStyle w:val="FootnoteText"/>
        <w:rPr>
          <w:rtl/>
        </w:rPr>
      </w:pPr>
      <w:r>
        <w:rPr>
          <w:rStyle w:val="FootnoteReference"/>
        </w:rPr>
        <w:footnoteRef/>
      </w:r>
      <w:r>
        <w:t xml:space="preserve"> </w:t>
      </w:r>
      <w:proofErr w:type="spellStart"/>
      <w:r>
        <w:t>Shapland</w:t>
      </w:r>
      <w:proofErr w:type="spellEnd"/>
      <w:r>
        <w:t xml:space="preserve">, </w:t>
      </w:r>
      <w:r>
        <w:rPr>
          <w:i/>
          <w:iCs/>
        </w:rPr>
        <w:t xml:space="preserve">Concerning </w:t>
      </w:r>
      <w:proofErr w:type="gramStart"/>
      <w:r>
        <w:rPr>
          <w:i/>
          <w:iCs/>
        </w:rPr>
        <w:t>The</w:t>
      </w:r>
      <w:proofErr w:type="gramEnd"/>
      <w:r>
        <w:rPr>
          <w:i/>
          <w:iCs/>
        </w:rPr>
        <w:t xml:space="preserve"> Holy Spirit</w:t>
      </w:r>
      <w:r>
        <w:t>, 3</w:t>
      </w:r>
      <w:r>
        <w:rPr>
          <w:vertAlign w:val="superscript"/>
        </w:rPr>
        <w:t>rd</w:t>
      </w:r>
      <w:r>
        <w:t xml:space="preserve"> letter to Serapion, chapter 28, 134</w:t>
      </w:r>
      <w:r>
        <w:rPr>
          <w:rStyle w:val="FootnoteReference"/>
        </w:rPr>
        <w:t>_</w:t>
      </w:r>
      <w:r>
        <w:t>135.</w:t>
      </w:r>
    </w:p>
  </w:footnote>
  <w:footnote w:id="16">
    <w:p w:rsidR="004C06CF" w:rsidRDefault="004C06CF" w:rsidP="004C06CF">
      <w:pPr>
        <w:pStyle w:val="FootnoteText"/>
        <w:rPr>
          <w:rtl/>
        </w:rPr>
      </w:pPr>
      <w:r>
        <w:rPr>
          <w:rStyle w:val="FootnoteReference"/>
        </w:rPr>
        <w:footnoteRef/>
      </w:r>
      <w:r>
        <w:t xml:space="preserve"> The Spirit &amp; the Church: Antiquity -</w:t>
      </w:r>
      <w:proofErr w:type="spellStart"/>
      <w:r>
        <w:t>Stanely</w:t>
      </w:r>
      <w:proofErr w:type="spellEnd"/>
      <w:r>
        <w:t xml:space="preserve"> M. Burgess- </w:t>
      </w:r>
      <w:proofErr w:type="spellStart"/>
      <w:r>
        <w:t>Hendricksons</w:t>
      </w:r>
      <w:proofErr w:type="spellEnd"/>
      <w:r>
        <w:t xml:space="preserve"> Publishers- P.118</w:t>
      </w:r>
    </w:p>
    <w:p w:rsidR="004C06CF" w:rsidRDefault="004C06CF" w:rsidP="004C06CF">
      <w:pPr>
        <w:pStyle w:val="FootnoteText"/>
        <w:rPr>
          <w:rtl/>
        </w:rPr>
      </w:pPr>
    </w:p>
  </w:footnote>
  <w:footnote w:id="17">
    <w:p w:rsidR="0004070C" w:rsidRDefault="0004070C" w:rsidP="00A37756">
      <w:pPr>
        <w:pStyle w:val="FootnoteText"/>
        <w:jc w:val="lowKashida"/>
        <w:rPr>
          <w:rtl/>
        </w:rPr>
      </w:pPr>
      <w:r>
        <w:rPr>
          <w:rStyle w:val="FootnoteReference"/>
        </w:rPr>
        <w:footnoteRef/>
      </w:r>
      <w:r>
        <w:t xml:space="preserve"> Phillip </w:t>
      </w:r>
      <w:proofErr w:type="spellStart"/>
      <w:r>
        <w:t>Schaff</w:t>
      </w:r>
      <w:proofErr w:type="spellEnd"/>
      <w:r>
        <w:t xml:space="preserve"> &amp; Henry Wace, </w:t>
      </w:r>
      <w:r>
        <w:rPr>
          <w:i/>
          <w:iCs/>
        </w:rPr>
        <w:t>Nicene &amp; Post Nicene Fathers</w:t>
      </w:r>
      <w:r>
        <w:t xml:space="preserve">, Vol. VII Second Series, St. Gregory of </w:t>
      </w:r>
      <w:proofErr w:type="spellStart"/>
      <w:r>
        <w:t>Nazienza</w:t>
      </w:r>
      <w:proofErr w:type="spellEnd"/>
      <w:r>
        <w:t xml:space="preserve">, 3rd Theological Oration Article II Eerdmans Publishers, June 1995, P.301                                                  </w:t>
      </w:r>
    </w:p>
  </w:footnote>
  <w:footnote w:id="18">
    <w:p w:rsidR="0004070C" w:rsidRDefault="0004070C" w:rsidP="00A37756">
      <w:pPr>
        <w:pStyle w:val="FootnoteText"/>
        <w:rPr>
          <w:rtl/>
        </w:rPr>
      </w:pPr>
      <w:r>
        <w:rPr>
          <w:rStyle w:val="FootnoteReference"/>
        </w:rPr>
        <w:footnoteRef/>
      </w:r>
      <w:r>
        <w:t xml:space="preserve"> ibid, 3rd Theological Oration (on the Son), Article II, p.301</w:t>
      </w:r>
    </w:p>
  </w:footnote>
  <w:footnote w:id="19">
    <w:p w:rsidR="0004070C" w:rsidRDefault="0004070C" w:rsidP="00A37756">
      <w:pPr>
        <w:pStyle w:val="FootnoteText"/>
        <w:jc w:val="lowKashida"/>
        <w:rPr>
          <w:rtl/>
        </w:rPr>
      </w:pPr>
      <w:r>
        <w:rPr>
          <w:rStyle w:val="FootnoteReference"/>
        </w:rPr>
        <w:footnoteRef/>
      </w:r>
      <w:r>
        <w:t xml:space="preserve"> ibid, 5</w:t>
      </w:r>
      <w:r>
        <w:rPr>
          <w:vertAlign w:val="superscript"/>
        </w:rPr>
        <w:t>th</w:t>
      </w:r>
      <w:r>
        <w:t xml:space="preserve"> Theological Oration (on the Holy Spirit), Article IX p. 320</w:t>
      </w:r>
    </w:p>
  </w:footnote>
  <w:footnote w:id="20">
    <w:p w:rsidR="0004070C" w:rsidRDefault="0004070C" w:rsidP="00A37756">
      <w:pPr>
        <w:pStyle w:val="FootnoteText"/>
        <w:jc w:val="lowKashida"/>
        <w:rPr>
          <w:rtl/>
        </w:rPr>
      </w:pPr>
      <w:r>
        <w:rPr>
          <w:rStyle w:val="FootnoteReference"/>
        </w:rPr>
        <w:t>4</w:t>
      </w:r>
      <w:r>
        <w:rPr>
          <w:i/>
          <w:iCs/>
        </w:rPr>
        <w:t xml:space="preserve"> </w:t>
      </w:r>
      <w:r>
        <w:t xml:space="preserve">ibid. Vol. VIII, Second Series, St Basil, The Book of Saint Basil on the Spirit, Chapter 18, p. 28 </w:t>
      </w:r>
    </w:p>
  </w:footnote>
  <w:footnote w:id="21">
    <w:p w:rsidR="0004070C" w:rsidRDefault="0004070C" w:rsidP="00A37756">
      <w:pPr>
        <w:pStyle w:val="FootnoteText"/>
        <w:jc w:val="lowKashida"/>
        <w:rPr>
          <w:rtl/>
        </w:rPr>
      </w:pPr>
      <w:r>
        <w:rPr>
          <w:rStyle w:val="FootnoteReference"/>
        </w:rPr>
        <w:t>5</w:t>
      </w:r>
      <w:r>
        <w:t xml:space="preserve"> ibid. Vol. IV, St. Athanasius, </w:t>
      </w:r>
      <w:r>
        <w:rPr>
          <w:szCs w:val="32"/>
        </w:rPr>
        <w:t>Four Discourses Against the Arians- Discourse III, points 4 &amp;5</w:t>
      </w:r>
    </w:p>
  </w:footnote>
  <w:footnote w:id="22">
    <w:p w:rsidR="0004070C" w:rsidRDefault="0004070C" w:rsidP="00A37756">
      <w:pPr>
        <w:pStyle w:val="FootnoteText"/>
        <w:jc w:val="lowKashida"/>
        <w:rPr>
          <w:rtl/>
        </w:rPr>
      </w:pPr>
      <w:r>
        <w:rPr>
          <w:rStyle w:val="FootnoteReference"/>
        </w:rPr>
        <w:footnoteRef/>
      </w:r>
      <w:r>
        <w:t xml:space="preserve"> Athanasius, letter to Serapion, iii </w:t>
      </w:r>
      <w:proofErr w:type="spellStart"/>
      <w:r>
        <w:t>Shapland</w:t>
      </w:r>
      <w:proofErr w:type="spellEnd"/>
      <w:r>
        <w:t xml:space="preserve">, 174; quoted by </w:t>
      </w:r>
      <w:proofErr w:type="spellStart"/>
      <w:r>
        <w:t>Stanely</w:t>
      </w:r>
      <w:proofErr w:type="spellEnd"/>
      <w:r>
        <w:t xml:space="preserve"> Burgess, The Spirit &amp; the Church: Antiquity, </w:t>
      </w:r>
      <w:proofErr w:type="spellStart"/>
      <w:r>
        <w:t>Hendricksons</w:t>
      </w:r>
      <w:proofErr w:type="spellEnd"/>
      <w:r>
        <w:t xml:space="preserve"> Publishers- P.118</w:t>
      </w:r>
    </w:p>
  </w:footnote>
  <w:footnote w:id="23">
    <w:p w:rsidR="0004070C" w:rsidRDefault="0004070C" w:rsidP="00A37756">
      <w:pPr>
        <w:pStyle w:val="FootnoteText"/>
        <w:jc w:val="lowKashida"/>
        <w:rPr>
          <w:rtl/>
        </w:rPr>
      </w:pPr>
      <w:r>
        <w:rPr>
          <w:vertAlign w:val="superscript"/>
        </w:rPr>
        <w:t>7</w:t>
      </w:r>
      <w:r>
        <w:t xml:space="preserve"> Phillip </w:t>
      </w:r>
      <w:proofErr w:type="spellStart"/>
      <w:r>
        <w:t>Schaff</w:t>
      </w:r>
      <w:proofErr w:type="spellEnd"/>
      <w:r>
        <w:t xml:space="preserve"> &amp; Henry Wace,</w:t>
      </w:r>
      <w:r>
        <w:rPr>
          <w:i/>
          <w:iCs/>
        </w:rPr>
        <w:t xml:space="preserve"> Nicene &amp; Post Nicene Fathers</w:t>
      </w:r>
      <w:r>
        <w:t xml:space="preserve">, Vol. IV, Second Series, </w:t>
      </w:r>
      <w:r>
        <w:rPr>
          <w:szCs w:val="32"/>
        </w:rPr>
        <w:t xml:space="preserve">St.  Athanasius </w:t>
      </w:r>
      <w:proofErr w:type="spellStart"/>
      <w:r>
        <w:rPr>
          <w:szCs w:val="32"/>
        </w:rPr>
        <w:t>Expositio</w:t>
      </w:r>
      <w:proofErr w:type="spellEnd"/>
      <w:r>
        <w:rPr>
          <w:szCs w:val="32"/>
        </w:rPr>
        <w:t xml:space="preserve"> </w:t>
      </w:r>
      <w:proofErr w:type="spellStart"/>
      <w:r>
        <w:rPr>
          <w:szCs w:val="32"/>
        </w:rPr>
        <w:t>Fidei</w:t>
      </w:r>
      <w:proofErr w:type="spellEnd"/>
      <w:r>
        <w:rPr>
          <w:szCs w:val="32"/>
        </w:rPr>
        <w:t xml:space="preserve"> (Statement of Faith) P. 84,85, </w:t>
      </w:r>
      <w:r>
        <w:t xml:space="preserve">Eerdmans Publishing Company, </w:t>
      </w:r>
      <w:r>
        <w:rPr>
          <w:szCs w:val="32"/>
        </w:rPr>
        <w:t>Sep. 1978</w:t>
      </w:r>
    </w:p>
  </w:footnote>
  <w:footnote w:id="24">
    <w:p w:rsidR="0004070C" w:rsidRDefault="0004070C" w:rsidP="00A37756">
      <w:pPr>
        <w:pStyle w:val="FootnoteText"/>
        <w:rPr>
          <w:rtl/>
        </w:rPr>
      </w:pPr>
      <w:r>
        <w:rPr>
          <w:rStyle w:val="FootnoteReference"/>
        </w:rPr>
        <w:footnoteRef/>
      </w:r>
      <w:r>
        <w:t xml:space="preserve"> ibid, 5</w:t>
      </w:r>
      <w:r>
        <w:rPr>
          <w:vertAlign w:val="superscript"/>
        </w:rPr>
        <w:t>th</w:t>
      </w:r>
      <w:r>
        <w:t xml:space="preserve"> </w:t>
      </w:r>
      <w:proofErr w:type="gramStart"/>
      <w:r>
        <w:t>Theological  Oration</w:t>
      </w:r>
      <w:proofErr w:type="gramEnd"/>
      <w:r>
        <w:t xml:space="preserve"> on the Holy Spirit P.327.</w:t>
      </w:r>
    </w:p>
  </w:footnote>
  <w:footnote w:id="25">
    <w:p w:rsidR="0004070C" w:rsidRDefault="0004070C" w:rsidP="00A37756">
      <w:pPr>
        <w:pStyle w:val="FootnoteText"/>
        <w:rPr>
          <w:rtl/>
        </w:rPr>
      </w:pPr>
      <w:r>
        <w:rPr>
          <w:rStyle w:val="FootnoteReference"/>
        </w:rPr>
        <w:footnoteRef/>
      </w:r>
      <w:r>
        <w:t xml:space="preserve"> </w:t>
      </w:r>
      <w:proofErr w:type="gramStart"/>
      <w:r>
        <w:t>ibid, 4th Theological Oration (2nd on the Son), Articles XIX, p.316.</w:t>
      </w:r>
      <w:proofErr w:type="gramEnd"/>
    </w:p>
  </w:footnote>
  <w:footnote w:id="26">
    <w:p w:rsidR="0004070C" w:rsidRDefault="0004070C" w:rsidP="00A37756">
      <w:pPr>
        <w:pStyle w:val="FootnoteText"/>
        <w:rPr>
          <w:rtl/>
        </w:rPr>
      </w:pPr>
      <w:r>
        <w:rPr>
          <w:rStyle w:val="FootnoteReference"/>
        </w:rPr>
        <w:footnoteRef/>
      </w:r>
      <w:r>
        <w:t xml:space="preserve"> </w:t>
      </w:r>
      <w:proofErr w:type="spellStart"/>
      <w:r>
        <w:t>Shapland</w:t>
      </w:r>
      <w:proofErr w:type="spellEnd"/>
      <w:r>
        <w:t xml:space="preserve">, </w:t>
      </w:r>
      <w:r>
        <w:rPr>
          <w:i/>
          <w:iCs/>
        </w:rPr>
        <w:t>Concerning the Holy Spirit</w:t>
      </w:r>
      <w:r>
        <w:t>, 1</w:t>
      </w:r>
      <w:r>
        <w:rPr>
          <w:vertAlign w:val="superscript"/>
        </w:rPr>
        <w:t>st</w:t>
      </w:r>
      <w:r>
        <w:t xml:space="preserve"> Letter to Serapion, chapter 28, 134-135</w:t>
      </w:r>
    </w:p>
  </w:footnote>
  <w:footnote w:id="27">
    <w:p w:rsidR="0004070C" w:rsidRDefault="0004070C" w:rsidP="00A37756">
      <w:pPr>
        <w:pStyle w:val="FootnoteText"/>
        <w:rPr>
          <w:rtl/>
        </w:rPr>
      </w:pPr>
      <w:r>
        <w:rPr>
          <w:rStyle w:val="FootnoteReference"/>
        </w:rPr>
        <w:footnoteRef/>
      </w:r>
      <w:r>
        <w:t xml:space="preserve"> N. &amp; P. N. Fathers, series 2, Vol. V, Gregory </w:t>
      </w:r>
      <w:proofErr w:type="gramStart"/>
      <w:r>
        <w:t>of  Nyssa</w:t>
      </w:r>
      <w:proofErr w:type="gramEnd"/>
      <w:r>
        <w:t>, Eerdmans Pub. 1978, p. 334</w:t>
      </w:r>
    </w:p>
  </w:footnote>
  <w:footnote w:id="28">
    <w:p w:rsidR="0004070C" w:rsidRDefault="0004070C" w:rsidP="00A37756">
      <w:pPr>
        <w:pStyle w:val="FootnoteText"/>
        <w:rPr>
          <w:rtl/>
        </w:rPr>
      </w:pPr>
      <w:r>
        <w:rPr>
          <w:rStyle w:val="FootnoteReference"/>
        </w:rPr>
        <w:t>1</w:t>
      </w:r>
      <w:r>
        <w:rPr>
          <w:szCs w:val="32"/>
        </w:rPr>
        <w:t xml:space="preserve">De </w:t>
      </w:r>
      <w:proofErr w:type="spellStart"/>
      <w:r>
        <w:rPr>
          <w:szCs w:val="32"/>
        </w:rPr>
        <w:t>Processione</w:t>
      </w:r>
      <w:proofErr w:type="spellEnd"/>
      <w:r>
        <w:rPr>
          <w:szCs w:val="32"/>
        </w:rPr>
        <w:t xml:space="preserve"> </w:t>
      </w:r>
      <w:proofErr w:type="spellStart"/>
      <w:r>
        <w:rPr>
          <w:szCs w:val="32"/>
        </w:rPr>
        <w:t>Spirities</w:t>
      </w:r>
      <w:proofErr w:type="spellEnd"/>
      <w:r>
        <w:rPr>
          <w:szCs w:val="32"/>
        </w:rPr>
        <w:t xml:space="preserve"> </w:t>
      </w:r>
      <w:proofErr w:type="spellStart"/>
      <w:r>
        <w:rPr>
          <w:szCs w:val="32"/>
        </w:rPr>
        <w:t>Sancte</w:t>
      </w:r>
      <w:proofErr w:type="spellEnd"/>
      <w:r>
        <w:rPr>
          <w:szCs w:val="32"/>
        </w:rPr>
        <w:t xml:space="preserve"> P.G [</w:t>
      </w:r>
      <w:proofErr w:type="spellStart"/>
      <w:r>
        <w:rPr>
          <w:szCs w:val="32"/>
        </w:rPr>
        <w:t>Patriologia</w:t>
      </w:r>
      <w:proofErr w:type="spellEnd"/>
      <w:r>
        <w:rPr>
          <w:szCs w:val="32"/>
        </w:rPr>
        <w:t xml:space="preserve"> </w:t>
      </w:r>
      <w:proofErr w:type="spellStart"/>
      <w:r>
        <w:rPr>
          <w:szCs w:val="32"/>
        </w:rPr>
        <w:t>Greka</w:t>
      </w:r>
      <w:proofErr w:type="spellEnd"/>
      <w:r>
        <w:rPr>
          <w:szCs w:val="32"/>
        </w:rPr>
        <w:t xml:space="preserve">]   </w:t>
      </w:r>
      <w:proofErr w:type="gramStart"/>
      <w:r>
        <w:rPr>
          <w:szCs w:val="32"/>
        </w:rPr>
        <w:t>142 ,</w:t>
      </w:r>
      <w:proofErr w:type="gramEnd"/>
      <w:r>
        <w:rPr>
          <w:szCs w:val="32"/>
        </w:rPr>
        <w:t xml:space="preserve"> 271  AB ".</w:t>
      </w:r>
    </w:p>
  </w:footnote>
  <w:footnote w:id="29">
    <w:p w:rsidR="0004070C" w:rsidRDefault="0004070C" w:rsidP="00A37756">
      <w:pPr>
        <w:pStyle w:val="FootnoteText"/>
        <w:rPr>
          <w:rtl/>
        </w:rPr>
      </w:pPr>
      <w:r>
        <w:rPr>
          <w:rStyle w:val="FootnoteReference"/>
        </w:rPr>
        <w:footnoteRef/>
      </w:r>
      <w:r>
        <w:t xml:space="preserve"> N. &amp; P. N. Fathers, series 2, Vol. V, Gregory </w:t>
      </w:r>
      <w:proofErr w:type="gramStart"/>
      <w:r>
        <w:t>of  Nyssa</w:t>
      </w:r>
      <w:proofErr w:type="gramEnd"/>
      <w:r>
        <w:t>, Eerdmans Pub. 1978, p. 334</w:t>
      </w:r>
    </w:p>
  </w:footnote>
  <w:footnote w:id="30">
    <w:p w:rsidR="0004070C" w:rsidRDefault="0004070C" w:rsidP="00A37756">
      <w:pPr>
        <w:pStyle w:val="FootnoteText"/>
        <w:rPr>
          <w:rtl/>
        </w:rPr>
      </w:pPr>
      <w:r>
        <w:rPr>
          <w:rStyle w:val="FootnoteReference"/>
        </w:rPr>
        <w:footnoteRef/>
      </w:r>
      <w:r>
        <w:t xml:space="preserve"> </w:t>
      </w:r>
      <w:proofErr w:type="spellStart"/>
      <w:r>
        <w:t>Shapland</w:t>
      </w:r>
      <w:proofErr w:type="spellEnd"/>
      <w:r>
        <w:t xml:space="preserve">, </w:t>
      </w:r>
      <w:r>
        <w:rPr>
          <w:i/>
          <w:iCs/>
        </w:rPr>
        <w:t>Concerning the Holy Spirit</w:t>
      </w:r>
      <w:r>
        <w:t>, 1</w:t>
      </w:r>
      <w:r>
        <w:rPr>
          <w:vertAlign w:val="superscript"/>
        </w:rPr>
        <w:t>st</w:t>
      </w:r>
      <w:r>
        <w:t xml:space="preserve"> Letter to Serapion, chapter 28, 134-135</w:t>
      </w:r>
    </w:p>
  </w:footnote>
  <w:footnote w:id="31">
    <w:p w:rsidR="0004070C" w:rsidRDefault="0004070C" w:rsidP="00A37756">
      <w:pPr>
        <w:pStyle w:val="FootnoteText"/>
        <w:jc w:val="lowKashida"/>
        <w:rPr>
          <w:rtl/>
        </w:rPr>
      </w:pPr>
      <w:r>
        <w:rPr>
          <w:rStyle w:val="FootnoteReference"/>
        </w:rPr>
        <w:footnoteRef/>
      </w:r>
      <w:r>
        <w:t xml:space="preserve"> Athanasius, letter to Serapion, iii </w:t>
      </w:r>
      <w:proofErr w:type="spellStart"/>
      <w:r>
        <w:t>Shapland</w:t>
      </w:r>
      <w:proofErr w:type="spellEnd"/>
      <w:r>
        <w:t xml:space="preserve">, 174; quoted by </w:t>
      </w:r>
      <w:proofErr w:type="spellStart"/>
      <w:r>
        <w:t>Stanely</w:t>
      </w:r>
      <w:proofErr w:type="spellEnd"/>
      <w:r>
        <w:t xml:space="preserve"> Burgess, The Spirit &amp; the Church: Antiquity, </w:t>
      </w:r>
      <w:proofErr w:type="spellStart"/>
      <w:r>
        <w:t>Hendricksons</w:t>
      </w:r>
      <w:proofErr w:type="spellEnd"/>
      <w:r>
        <w:t xml:space="preserve"> Publishers- P.118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CD33E2"/>
    <w:multiLevelType w:val="hybridMultilevel"/>
    <w:tmpl w:val="80CC86E6"/>
    <w:lvl w:ilvl="0" w:tplc="B04016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B2382E"/>
    <w:multiLevelType w:val="hybridMultilevel"/>
    <w:tmpl w:val="575AACF2"/>
    <w:lvl w:ilvl="0" w:tplc="E81C2D2C">
      <w:start w:val="1"/>
      <w:numFmt w:val="bullet"/>
      <w:lvlText w:val=""/>
      <w:lvlJc w:val="left"/>
      <w:pPr>
        <w:ind w:left="720" w:hanging="360"/>
      </w:pPr>
      <w:rPr>
        <w:rFonts w:ascii="Wingdings" w:hAnsi="Wingdings" w:cs="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E90F5B"/>
    <w:multiLevelType w:val="hybridMultilevel"/>
    <w:tmpl w:val="3A460950"/>
    <w:lvl w:ilvl="0" w:tplc="B38A4AD4">
      <w:start w:val="1"/>
      <w:numFmt w:val="bullet"/>
      <w:lvlText w:val=""/>
      <w:lvlJc w:val="left"/>
      <w:pPr>
        <w:tabs>
          <w:tab w:val="num" w:pos="360"/>
        </w:tabs>
        <w:ind w:left="340" w:right="340" w:hanging="340"/>
      </w:pPr>
      <w:rPr>
        <w:rFonts w:ascii="Monotype Sorts" w:hAnsi="Monotype Sorts" w:hint="default"/>
        <w:sz w:val="24"/>
      </w:rPr>
    </w:lvl>
    <w:lvl w:ilvl="1" w:tplc="04010003">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4">
    <w:nsid w:val="17BC3E46"/>
    <w:multiLevelType w:val="hybridMultilevel"/>
    <w:tmpl w:val="74D214D6"/>
    <w:lvl w:ilvl="0" w:tplc="AA0AD298">
      <w:start w:val="1"/>
      <w:numFmt w:val="bullet"/>
      <w:lvlText w:val=""/>
      <w:lvlJc w:val="left"/>
      <w:pPr>
        <w:tabs>
          <w:tab w:val="num" w:pos="720"/>
        </w:tabs>
        <w:ind w:left="720" w:right="720" w:hanging="360"/>
      </w:pPr>
      <w:rPr>
        <w:rFonts w:ascii="Wingdings" w:hAnsi="Wingdings"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5">
    <w:nsid w:val="17E6134D"/>
    <w:multiLevelType w:val="singleLevel"/>
    <w:tmpl w:val="0409000F"/>
    <w:lvl w:ilvl="0">
      <w:start w:val="1"/>
      <w:numFmt w:val="decimal"/>
      <w:lvlText w:val="%1."/>
      <w:lvlJc w:val="center"/>
      <w:pPr>
        <w:tabs>
          <w:tab w:val="num" w:pos="648"/>
        </w:tabs>
        <w:ind w:left="360" w:right="360" w:hanging="72"/>
      </w:pPr>
    </w:lvl>
  </w:abstractNum>
  <w:abstractNum w:abstractNumId="6">
    <w:nsid w:val="1FCF7FBE"/>
    <w:multiLevelType w:val="singleLevel"/>
    <w:tmpl w:val="04090009"/>
    <w:lvl w:ilvl="0">
      <w:start w:val="1"/>
      <w:numFmt w:val="bullet"/>
      <w:lvlText w:val=""/>
      <w:lvlJc w:val="center"/>
      <w:pPr>
        <w:tabs>
          <w:tab w:val="num" w:pos="648"/>
        </w:tabs>
        <w:ind w:left="360" w:right="360" w:hanging="72"/>
      </w:pPr>
      <w:rPr>
        <w:rFonts w:ascii="Wingdings" w:hAnsi="Wingdings" w:hint="default"/>
      </w:rPr>
    </w:lvl>
  </w:abstractNum>
  <w:abstractNum w:abstractNumId="7">
    <w:nsid w:val="22E616B8"/>
    <w:multiLevelType w:val="hybridMultilevel"/>
    <w:tmpl w:val="A42A6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003F0B"/>
    <w:multiLevelType w:val="hybridMultilevel"/>
    <w:tmpl w:val="3A460950"/>
    <w:lvl w:ilvl="0" w:tplc="FB72FDE2">
      <w:start w:val="1"/>
      <w:numFmt w:val="bullet"/>
      <w:lvlText w:val=""/>
      <w:lvlJc w:val="left"/>
      <w:pPr>
        <w:tabs>
          <w:tab w:val="num" w:pos="360"/>
        </w:tabs>
        <w:ind w:left="340" w:right="340" w:hanging="340"/>
      </w:pPr>
      <w:rPr>
        <w:rFonts w:ascii="Monotype Sorts" w:hAnsi="Monotype Sorts" w:hint="default"/>
        <w:sz w:val="24"/>
      </w:rPr>
    </w:lvl>
    <w:lvl w:ilvl="1" w:tplc="04010003">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9">
    <w:nsid w:val="4B111817"/>
    <w:multiLevelType w:val="hybridMultilevel"/>
    <w:tmpl w:val="E5DA65BE"/>
    <w:lvl w:ilvl="0" w:tplc="E81C2D2C">
      <w:start w:val="1"/>
      <w:numFmt w:val="bullet"/>
      <w:lvlText w:val=""/>
      <w:lvlJc w:val="left"/>
      <w:pPr>
        <w:ind w:left="720" w:hanging="360"/>
      </w:pPr>
      <w:rPr>
        <w:rFonts w:ascii="Wingdings" w:hAnsi="Wingdings" w:cs="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A162CF"/>
    <w:multiLevelType w:val="singleLevel"/>
    <w:tmpl w:val="0409000F"/>
    <w:lvl w:ilvl="0">
      <w:start w:val="1"/>
      <w:numFmt w:val="decimal"/>
      <w:lvlText w:val="%1."/>
      <w:lvlJc w:val="center"/>
      <w:pPr>
        <w:tabs>
          <w:tab w:val="num" w:pos="648"/>
        </w:tabs>
        <w:ind w:left="360" w:right="360" w:hanging="72"/>
      </w:pPr>
    </w:lvl>
  </w:abstractNum>
  <w:abstractNum w:abstractNumId="11">
    <w:nsid w:val="55FA20CF"/>
    <w:multiLevelType w:val="hybridMultilevel"/>
    <w:tmpl w:val="DEA4E5D4"/>
    <w:lvl w:ilvl="0" w:tplc="AA0AD298">
      <w:start w:val="1"/>
      <w:numFmt w:val="bullet"/>
      <w:lvlText w:val=""/>
      <w:lvlJc w:val="left"/>
      <w:pPr>
        <w:tabs>
          <w:tab w:val="num" w:pos="648"/>
        </w:tabs>
        <w:ind w:left="648" w:right="648" w:hanging="360"/>
      </w:pPr>
      <w:rPr>
        <w:rFonts w:ascii="Wingdings" w:hAnsi="Wingdings" w:hint="default"/>
      </w:rPr>
    </w:lvl>
    <w:lvl w:ilvl="1" w:tplc="04010003" w:tentative="1">
      <w:start w:val="1"/>
      <w:numFmt w:val="bullet"/>
      <w:lvlText w:val="o"/>
      <w:lvlJc w:val="left"/>
      <w:pPr>
        <w:tabs>
          <w:tab w:val="num" w:pos="1368"/>
        </w:tabs>
        <w:ind w:left="1368" w:right="1368" w:hanging="360"/>
      </w:pPr>
      <w:rPr>
        <w:rFonts w:ascii="Courier New" w:hAnsi="Courier New" w:hint="default"/>
      </w:rPr>
    </w:lvl>
    <w:lvl w:ilvl="2" w:tplc="04010005" w:tentative="1">
      <w:start w:val="1"/>
      <w:numFmt w:val="bullet"/>
      <w:lvlText w:val=""/>
      <w:lvlJc w:val="left"/>
      <w:pPr>
        <w:tabs>
          <w:tab w:val="num" w:pos="2088"/>
        </w:tabs>
        <w:ind w:left="2088" w:right="2088" w:hanging="360"/>
      </w:pPr>
      <w:rPr>
        <w:rFonts w:ascii="Wingdings" w:hAnsi="Wingdings" w:hint="default"/>
      </w:rPr>
    </w:lvl>
    <w:lvl w:ilvl="3" w:tplc="04010001" w:tentative="1">
      <w:start w:val="1"/>
      <w:numFmt w:val="bullet"/>
      <w:lvlText w:val=""/>
      <w:lvlJc w:val="left"/>
      <w:pPr>
        <w:tabs>
          <w:tab w:val="num" w:pos="2808"/>
        </w:tabs>
        <w:ind w:left="2808" w:right="2808" w:hanging="360"/>
      </w:pPr>
      <w:rPr>
        <w:rFonts w:ascii="Symbol" w:hAnsi="Symbol" w:hint="default"/>
      </w:rPr>
    </w:lvl>
    <w:lvl w:ilvl="4" w:tplc="04010003" w:tentative="1">
      <w:start w:val="1"/>
      <w:numFmt w:val="bullet"/>
      <w:lvlText w:val="o"/>
      <w:lvlJc w:val="left"/>
      <w:pPr>
        <w:tabs>
          <w:tab w:val="num" w:pos="3528"/>
        </w:tabs>
        <w:ind w:left="3528" w:right="3528" w:hanging="360"/>
      </w:pPr>
      <w:rPr>
        <w:rFonts w:ascii="Courier New" w:hAnsi="Courier New" w:hint="default"/>
      </w:rPr>
    </w:lvl>
    <w:lvl w:ilvl="5" w:tplc="04010005" w:tentative="1">
      <w:start w:val="1"/>
      <w:numFmt w:val="bullet"/>
      <w:lvlText w:val=""/>
      <w:lvlJc w:val="left"/>
      <w:pPr>
        <w:tabs>
          <w:tab w:val="num" w:pos="4248"/>
        </w:tabs>
        <w:ind w:left="4248" w:right="4248" w:hanging="360"/>
      </w:pPr>
      <w:rPr>
        <w:rFonts w:ascii="Wingdings" w:hAnsi="Wingdings" w:hint="default"/>
      </w:rPr>
    </w:lvl>
    <w:lvl w:ilvl="6" w:tplc="04010001" w:tentative="1">
      <w:start w:val="1"/>
      <w:numFmt w:val="bullet"/>
      <w:lvlText w:val=""/>
      <w:lvlJc w:val="left"/>
      <w:pPr>
        <w:tabs>
          <w:tab w:val="num" w:pos="4968"/>
        </w:tabs>
        <w:ind w:left="4968" w:right="4968" w:hanging="360"/>
      </w:pPr>
      <w:rPr>
        <w:rFonts w:ascii="Symbol" w:hAnsi="Symbol" w:hint="default"/>
      </w:rPr>
    </w:lvl>
    <w:lvl w:ilvl="7" w:tplc="04010003" w:tentative="1">
      <w:start w:val="1"/>
      <w:numFmt w:val="bullet"/>
      <w:lvlText w:val="o"/>
      <w:lvlJc w:val="left"/>
      <w:pPr>
        <w:tabs>
          <w:tab w:val="num" w:pos="5688"/>
        </w:tabs>
        <w:ind w:left="5688" w:right="5688" w:hanging="360"/>
      </w:pPr>
      <w:rPr>
        <w:rFonts w:ascii="Courier New" w:hAnsi="Courier New" w:hint="default"/>
      </w:rPr>
    </w:lvl>
    <w:lvl w:ilvl="8" w:tplc="04010005" w:tentative="1">
      <w:start w:val="1"/>
      <w:numFmt w:val="bullet"/>
      <w:lvlText w:val=""/>
      <w:lvlJc w:val="left"/>
      <w:pPr>
        <w:tabs>
          <w:tab w:val="num" w:pos="6408"/>
        </w:tabs>
        <w:ind w:left="6408" w:right="6408" w:hanging="360"/>
      </w:pPr>
      <w:rPr>
        <w:rFonts w:ascii="Wingdings" w:hAnsi="Wingdings" w:hint="default"/>
      </w:rPr>
    </w:lvl>
  </w:abstractNum>
  <w:abstractNum w:abstractNumId="12">
    <w:nsid w:val="63BF50D1"/>
    <w:multiLevelType w:val="singleLevel"/>
    <w:tmpl w:val="04090009"/>
    <w:lvl w:ilvl="0">
      <w:start w:val="1"/>
      <w:numFmt w:val="bullet"/>
      <w:lvlText w:val=""/>
      <w:lvlJc w:val="center"/>
      <w:pPr>
        <w:tabs>
          <w:tab w:val="num" w:pos="648"/>
        </w:tabs>
        <w:ind w:left="360" w:right="360" w:hanging="72"/>
      </w:pPr>
      <w:rPr>
        <w:rFonts w:ascii="Wingdings" w:hAnsi="Wingdings" w:hint="default"/>
      </w:rPr>
    </w:lvl>
  </w:abstractNum>
  <w:abstractNum w:abstractNumId="13">
    <w:nsid w:val="65635431"/>
    <w:multiLevelType w:val="hybridMultilevel"/>
    <w:tmpl w:val="5BB495DA"/>
    <w:lvl w:ilvl="0" w:tplc="E81C2D2C">
      <w:start w:val="1"/>
      <w:numFmt w:val="bullet"/>
      <w:lvlText w:val=""/>
      <w:lvlJc w:val="left"/>
      <w:pPr>
        <w:ind w:left="720" w:hanging="360"/>
      </w:pPr>
      <w:rPr>
        <w:rFonts w:ascii="Wingdings" w:hAnsi="Wingdings" w:cs="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7E6D26"/>
    <w:multiLevelType w:val="hybridMultilevel"/>
    <w:tmpl w:val="58066862"/>
    <w:lvl w:ilvl="0" w:tplc="C374CE38">
      <w:start w:val="1"/>
      <w:numFmt w:val="bullet"/>
      <w:lvlText w:val=""/>
      <w:lvlJc w:val="left"/>
      <w:pPr>
        <w:tabs>
          <w:tab w:val="num" w:pos="644"/>
        </w:tabs>
        <w:ind w:left="624" w:right="624" w:hanging="340"/>
      </w:pPr>
      <w:rPr>
        <w:rFonts w:ascii="Wingdings 2" w:hAnsi="Wingdings 2" w:hint="default"/>
      </w:rPr>
    </w:lvl>
    <w:lvl w:ilvl="1" w:tplc="04010003">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5">
    <w:nsid w:val="707466A8"/>
    <w:multiLevelType w:val="hybridMultilevel"/>
    <w:tmpl w:val="3A460950"/>
    <w:lvl w:ilvl="0" w:tplc="B218DE68">
      <w:start w:val="1"/>
      <w:numFmt w:val="bullet"/>
      <w:lvlText w:val=""/>
      <w:lvlJc w:val="left"/>
      <w:pPr>
        <w:tabs>
          <w:tab w:val="num" w:pos="360"/>
        </w:tabs>
        <w:ind w:left="0" w:firstLine="0"/>
      </w:pPr>
      <w:rPr>
        <w:rFonts w:ascii="Monotype Sorts" w:hAnsi="Monotype Sorts" w:hint="default"/>
        <w:sz w:val="24"/>
      </w:rPr>
    </w:lvl>
    <w:lvl w:ilvl="1" w:tplc="04010003">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6">
    <w:nsid w:val="73F54B28"/>
    <w:multiLevelType w:val="hybridMultilevel"/>
    <w:tmpl w:val="9D66D500"/>
    <w:lvl w:ilvl="0" w:tplc="9358365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995B4E"/>
    <w:multiLevelType w:val="hybridMultilevel"/>
    <w:tmpl w:val="086A339C"/>
    <w:lvl w:ilvl="0" w:tplc="AA0AD298">
      <w:start w:val="1"/>
      <w:numFmt w:val="bullet"/>
      <w:lvlText w:val=""/>
      <w:lvlJc w:val="left"/>
      <w:pPr>
        <w:tabs>
          <w:tab w:val="num" w:pos="648"/>
        </w:tabs>
        <w:ind w:left="648" w:right="648" w:hanging="360"/>
      </w:pPr>
      <w:rPr>
        <w:rFonts w:ascii="Wingdings" w:hAnsi="Wingdings" w:hint="default"/>
      </w:rPr>
    </w:lvl>
    <w:lvl w:ilvl="1" w:tplc="04010003" w:tentative="1">
      <w:start w:val="1"/>
      <w:numFmt w:val="bullet"/>
      <w:lvlText w:val="o"/>
      <w:lvlJc w:val="left"/>
      <w:pPr>
        <w:tabs>
          <w:tab w:val="num" w:pos="1368"/>
        </w:tabs>
        <w:ind w:left="1368" w:right="1368" w:hanging="360"/>
      </w:pPr>
      <w:rPr>
        <w:rFonts w:ascii="Courier New" w:hAnsi="Courier New" w:hint="default"/>
      </w:rPr>
    </w:lvl>
    <w:lvl w:ilvl="2" w:tplc="04010005" w:tentative="1">
      <w:start w:val="1"/>
      <w:numFmt w:val="bullet"/>
      <w:lvlText w:val=""/>
      <w:lvlJc w:val="left"/>
      <w:pPr>
        <w:tabs>
          <w:tab w:val="num" w:pos="2088"/>
        </w:tabs>
        <w:ind w:left="2088" w:right="2088" w:hanging="360"/>
      </w:pPr>
      <w:rPr>
        <w:rFonts w:ascii="Wingdings" w:hAnsi="Wingdings" w:hint="default"/>
      </w:rPr>
    </w:lvl>
    <w:lvl w:ilvl="3" w:tplc="04010001" w:tentative="1">
      <w:start w:val="1"/>
      <w:numFmt w:val="bullet"/>
      <w:lvlText w:val=""/>
      <w:lvlJc w:val="left"/>
      <w:pPr>
        <w:tabs>
          <w:tab w:val="num" w:pos="2808"/>
        </w:tabs>
        <w:ind w:left="2808" w:right="2808" w:hanging="360"/>
      </w:pPr>
      <w:rPr>
        <w:rFonts w:ascii="Symbol" w:hAnsi="Symbol" w:hint="default"/>
      </w:rPr>
    </w:lvl>
    <w:lvl w:ilvl="4" w:tplc="04010003" w:tentative="1">
      <w:start w:val="1"/>
      <w:numFmt w:val="bullet"/>
      <w:lvlText w:val="o"/>
      <w:lvlJc w:val="left"/>
      <w:pPr>
        <w:tabs>
          <w:tab w:val="num" w:pos="3528"/>
        </w:tabs>
        <w:ind w:left="3528" w:right="3528" w:hanging="360"/>
      </w:pPr>
      <w:rPr>
        <w:rFonts w:ascii="Courier New" w:hAnsi="Courier New" w:hint="default"/>
      </w:rPr>
    </w:lvl>
    <w:lvl w:ilvl="5" w:tplc="04010005" w:tentative="1">
      <w:start w:val="1"/>
      <w:numFmt w:val="bullet"/>
      <w:lvlText w:val=""/>
      <w:lvlJc w:val="left"/>
      <w:pPr>
        <w:tabs>
          <w:tab w:val="num" w:pos="4248"/>
        </w:tabs>
        <w:ind w:left="4248" w:right="4248" w:hanging="360"/>
      </w:pPr>
      <w:rPr>
        <w:rFonts w:ascii="Wingdings" w:hAnsi="Wingdings" w:hint="default"/>
      </w:rPr>
    </w:lvl>
    <w:lvl w:ilvl="6" w:tplc="04010001" w:tentative="1">
      <w:start w:val="1"/>
      <w:numFmt w:val="bullet"/>
      <w:lvlText w:val=""/>
      <w:lvlJc w:val="left"/>
      <w:pPr>
        <w:tabs>
          <w:tab w:val="num" w:pos="4968"/>
        </w:tabs>
        <w:ind w:left="4968" w:right="4968" w:hanging="360"/>
      </w:pPr>
      <w:rPr>
        <w:rFonts w:ascii="Symbol" w:hAnsi="Symbol" w:hint="default"/>
      </w:rPr>
    </w:lvl>
    <w:lvl w:ilvl="7" w:tplc="04010003" w:tentative="1">
      <w:start w:val="1"/>
      <w:numFmt w:val="bullet"/>
      <w:lvlText w:val="o"/>
      <w:lvlJc w:val="left"/>
      <w:pPr>
        <w:tabs>
          <w:tab w:val="num" w:pos="5688"/>
        </w:tabs>
        <w:ind w:left="5688" w:right="5688" w:hanging="360"/>
      </w:pPr>
      <w:rPr>
        <w:rFonts w:ascii="Courier New" w:hAnsi="Courier New" w:hint="default"/>
      </w:rPr>
    </w:lvl>
    <w:lvl w:ilvl="8" w:tplc="04010005" w:tentative="1">
      <w:start w:val="1"/>
      <w:numFmt w:val="bullet"/>
      <w:lvlText w:val=""/>
      <w:lvlJc w:val="left"/>
      <w:pPr>
        <w:tabs>
          <w:tab w:val="num" w:pos="6408"/>
        </w:tabs>
        <w:ind w:left="6408" w:right="6408" w:hanging="360"/>
      </w:pPr>
      <w:rPr>
        <w:rFonts w:ascii="Wingdings" w:hAnsi="Wingdings" w:hint="default"/>
      </w:rPr>
    </w:lvl>
  </w:abstractNum>
  <w:num w:numId="1">
    <w:abstractNumId w:val="16"/>
  </w:num>
  <w:num w:numId="2">
    <w:abstractNumId w:val="1"/>
  </w:num>
  <w:num w:numId="3">
    <w:abstractNumId w:val="0"/>
    <w:lvlOverride w:ilvl="0">
      <w:lvl w:ilvl="0">
        <w:start w:val="1"/>
        <w:numFmt w:val="chosung"/>
        <w:lvlText w:val=""/>
        <w:legacy w:legacy="1" w:legacySpace="0" w:legacyIndent="283"/>
        <w:lvlJc w:val="center"/>
        <w:pPr>
          <w:ind w:left="283" w:right="283" w:hanging="283"/>
        </w:pPr>
        <w:rPr>
          <w:rFonts w:ascii="Symbol" w:hAnsi="Symbol" w:hint="default"/>
        </w:rPr>
      </w:lvl>
    </w:lvlOverride>
  </w:num>
  <w:num w:numId="4">
    <w:abstractNumId w:val="2"/>
  </w:num>
  <w:num w:numId="5">
    <w:abstractNumId w:val="13"/>
  </w:num>
  <w:num w:numId="6">
    <w:abstractNumId w:val="10"/>
  </w:num>
  <w:num w:numId="7">
    <w:abstractNumId w:val="5"/>
  </w:num>
  <w:num w:numId="8">
    <w:abstractNumId w:val="6"/>
  </w:num>
  <w:num w:numId="9">
    <w:abstractNumId w:val="12"/>
  </w:num>
  <w:num w:numId="10">
    <w:abstractNumId w:val="4"/>
  </w:num>
  <w:num w:numId="11">
    <w:abstractNumId w:val="17"/>
  </w:num>
  <w:num w:numId="12">
    <w:abstractNumId w:val="15"/>
  </w:num>
  <w:num w:numId="13">
    <w:abstractNumId w:val="8"/>
  </w:num>
  <w:num w:numId="14">
    <w:abstractNumId w:val="3"/>
  </w:num>
  <w:num w:numId="15">
    <w:abstractNumId w:val="11"/>
  </w:num>
  <w:num w:numId="16">
    <w:abstractNumId w:val="14"/>
  </w:num>
  <w:num w:numId="17">
    <w:abstractNumId w:val="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81D"/>
    <w:rsid w:val="00037CBF"/>
    <w:rsid w:val="0004070C"/>
    <w:rsid w:val="000A736E"/>
    <w:rsid w:val="00106BB8"/>
    <w:rsid w:val="00136AB9"/>
    <w:rsid w:val="001C25BB"/>
    <w:rsid w:val="002E53F4"/>
    <w:rsid w:val="00345A68"/>
    <w:rsid w:val="003B111D"/>
    <w:rsid w:val="004C06CF"/>
    <w:rsid w:val="004C7449"/>
    <w:rsid w:val="004D24ED"/>
    <w:rsid w:val="004D2B69"/>
    <w:rsid w:val="005938B2"/>
    <w:rsid w:val="005E0E4F"/>
    <w:rsid w:val="00625853"/>
    <w:rsid w:val="00657A19"/>
    <w:rsid w:val="0066050C"/>
    <w:rsid w:val="006A4E5F"/>
    <w:rsid w:val="006A6AB7"/>
    <w:rsid w:val="00716FB3"/>
    <w:rsid w:val="0078570E"/>
    <w:rsid w:val="007C0231"/>
    <w:rsid w:val="007C67AA"/>
    <w:rsid w:val="008003C6"/>
    <w:rsid w:val="0082066B"/>
    <w:rsid w:val="00821A9C"/>
    <w:rsid w:val="00824A68"/>
    <w:rsid w:val="0083396C"/>
    <w:rsid w:val="00934B8D"/>
    <w:rsid w:val="009E592B"/>
    <w:rsid w:val="00A01651"/>
    <w:rsid w:val="00A37756"/>
    <w:rsid w:val="00AC1405"/>
    <w:rsid w:val="00B2550D"/>
    <w:rsid w:val="00B45490"/>
    <w:rsid w:val="00BB7C6A"/>
    <w:rsid w:val="00C6582B"/>
    <w:rsid w:val="00CA1CD9"/>
    <w:rsid w:val="00CD2FB1"/>
    <w:rsid w:val="00D24028"/>
    <w:rsid w:val="00D83007"/>
    <w:rsid w:val="00D8581D"/>
    <w:rsid w:val="00DD6FB9"/>
    <w:rsid w:val="00DE1DD8"/>
    <w:rsid w:val="00E90974"/>
    <w:rsid w:val="00EA0255"/>
    <w:rsid w:val="00EF46CE"/>
    <w:rsid w:val="00F55480"/>
    <w:rsid w:val="00F95300"/>
    <w:rsid w:val="00F965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21A9C"/>
    <w:pPr>
      <w:keepNext/>
      <w:bidi/>
      <w:spacing w:after="0" w:line="240" w:lineRule="auto"/>
      <w:outlineLvl w:val="0"/>
    </w:pPr>
    <w:rPr>
      <w:rFonts w:ascii="Times New Roman" w:eastAsia="Times New Roman" w:hAnsi="Times New Roman" w:cs="Times New Roman"/>
      <w:b/>
      <w:bCs/>
      <w:sz w:val="24"/>
      <w:szCs w:val="24"/>
      <w:lang w:eastAsia="ar-SA" w:bidi="ar-EG"/>
    </w:rPr>
  </w:style>
  <w:style w:type="paragraph" w:styleId="Heading2">
    <w:name w:val="heading 2"/>
    <w:basedOn w:val="Normal"/>
    <w:next w:val="Normal"/>
    <w:link w:val="Heading2Char"/>
    <w:uiPriority w:val="9"/>
    <w:semiHidden/>
    <w:unhideWhenUsed/>
    <w:qFormat/>
    <w:rsid w:val="00A3775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3775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3775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3775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3775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3775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1A9C"/>
    <w:rPr>
      <w:rFonts w:ascii="Times New Roman" w:eastAsia="Times New Roman" w:hAnsi="Times New Roman" w:cs="Times New Roman"/>
      <w:b/>
      <w:bCs/>
      <w:sz w:val="24"/>
      <w:szCs w:val="24"/>
      <w:lang w:eastAsia="ar-SA" w:bidi="ar-EG"/>
    </w:rPr>
  </w:style>
  <w:style w:type="paragraph" w:styleId="ListParagraph">
    <w:name w:val="List Paragraph"/>
    <w:basedOn w:val="Normal"/>
    <w:uiPriority w:val="34"/>
    <w:qFormat/>
    <w:rsid w:val="00821A9C"/>
    <w:pPr>
      <w:ind w:left="720"/>
      <w:contextualSpacing/>
    </w:pPr>
  </w:style>
  <w:style w:type="paragraph" w:styleId="FootnoteText">
    <w:name w:val="footnote text"/>
    <w:basedOn w:val="Normal"/>
    <w:link w:val="FootnoteTextChar"/>
    <w:semiHidden/>
    <w:unhideWhenUsed/>
    <w:rsid w:val="00821A9C"/>
    <w:pPr>
      <w:spacing w:after="0" w:line="240" w:lineRule="auto"/>
    </w:pPr>
    <w:rPr>
      <w:sz w:val="20"/>
      <w:szCs w:val="20"/>
    </w:rPr>
  </w:style>
  <w:style w:type="character" w:customStyle="1" w:styleId="FootnoteTextChar">
    <w:name w:val="Footnote Text Char"/>
    <w:basedOn w:val="DefaultParagraphFont"/>
    <w:link w:val="FootnoteText"/>
    <w:semiHidden/>
    <w:rsid w:val="00821A9C"/>
    <w:rPr>
      <w:sz w:val="20"/>
      <w:szCs w:val="20"/>
    </w:rPr>
  </w:style>
  <w:style w:type="character" w:styleId="FootnoteReference">
    <w:name w:val="footnote reference"/>
    <w:basedOn w:val="DefaultParagraphFont"/>
    <w:semiHidden/>
    <w:unhideWhenUsed/>
    <w:rsid w:val="00821A9C"/>
    <w:rPr>
      <w:vertAlign w:val="superscript"/>
    </w:rPr>
  </w:style>
  <w:style w:type="paragraph" w:styleId="BodyText">
    <w:name w:val="Body Text"/>
    <w:basedOn w:val="Normal"/>
    <w:link w:val="BodyTextChar"/>
    <w:semiHidden/>
    <w:rsid w:val="00934B8D"/>
    <w:pPr>
      <w:spacing w:after="0" w:line="240" w:lineRule="auto"/>
      <w:jc w:val="lowKashida"/>
    </w:pPr>
    <w:rPr>
      <w:rFonts w:ascii="Times New Roman" w:eastAsia="Times New Roman" w:hAnsi="Times New Roman" w:cs="Traditional Arabic"/>
      <w:sz w:val="24"/>
      <w:szCs w:val="32"/>
    </w:rPr>
  </w:style>
  <w:style w:type="character" w:customStyle="1" w:styleId="BodyTextChar">
    <w:name w:val="Body Text Char"/>
    <w:basedOn w:val="DefaultParagraphFont"/>
    <w:link w:val="BodyText"/>
    <w:semiHidden/>
    <w:rsid w:val="00934B8D"/>
    <w:rPr>
      <w:rFonts w:ascii="Times New Roman" w:eastAsia="Times New Roman" w:hAnsi="Times New Roman" w:cs="Traditional Arabic"/>
      <w:sz w:val="24"/>
      <w:szCs w:val="32"/>
    </w:rPr>
  </w:style>
  <w:style w:type="paragraph" w:styleId="Footer">
    <w:name w:val="footer"/>
    <w:basedOn w:val="Normal"/>
    <w:link w:val="FooterChar"/>
    <w:uiPriority w:val="99"/>
    <w:rsid w:val="00934B8D"/>
    <w:pPr>
      <w:tabs>
        <w:tab w:val="center" w:pos="4320"/>
        <w:tab w:val="right" w:pos="8640"/>
      </w:tabs>
      <w:bidi/>
      <w:spacing w:after="0" w:line="240" w:lineRule="auto"/>
    </w:pPr>
    <w:rPr>
      <w:rFonts w:ascii="Times New Roman" w:eastAsia="Times New Roman" w:hAnsi="Times New Roman" w:cs="Times New Roman"/>
      <w:sz w:val="24"/>
      <w:szCs w:val="24"/>
      <w:lang w:eastAsia="ar-SA" w:bidi="ar-EG"/>
    </w:rPr>
  </w:style>
  <w:style w:type="character" w:customStyle="1" w:styleId="FooterChar">
    <w:name w:val="Footer Char"/>
    <w:basedOn w:val="DefaultParagraphFont"/>
    <w:link w:val="Footer"/>
    <w:uiPriority w:val="99"/>
    <w:rsid w:val="00934B8D"/>
    <w:rPr>
      <w:rFonts w:ascii="Times New Roman" w:eastAsia="Times New Roman" w:hAnsi="Times New Roman" w:cs="Times New Roman"/>
      <w:sz w:val="24"/>
      <w:szCs w:val="24"/>
      <w:lang w:eastAsia="ar-SA" w:bidi="ar-EG"/>
    </w:rPr>
  </w:style>
  <w:style w:type="paragraph" w:styleId="BodyText3">
    <w:name w:val="Body Text 3"/>
    <w:basedOn w:val="Normal"/>
    <w:link w:val="BodyText3Char"/>
    <w:semiHidden/>
    <w:rsid w:val="00934B8D"/>
    <w:pPr>
      <w:spacing w:after="0" w:line="240" w:lineRule="auto"/>
      <w:jc w:val="lowKashida"/>
    </w:pPr>
    <w:rPr>
      <w:rFonts w:ascii="Times New Roman" w:eastAsia="Times New Roman" w:hAnsi="Times New Roman" w:cs="Traditional Arabic"/>
      <w:b/>
      <w:bCs/>
      <w:noProof/>
      <w:sz w:val="24"/>
      <w:szCs w:val="20"/>
    </w:rPr>
  </w:style>
  <w:style w:type="character" w:customStyle="1" w:styleId="BodyText3Char">
    <w:name w:val="Body Text 3 Char"/>
    <w:basedOn w:val="DefaultParagraphFont"/>
    <w:link w:val="BodyText3"/>
    <w:semiHidden/>
    <w:rsid w:val="00934B8D"/>
    <w:rPr>
      <w:rFonts w:ascii="Times New Roman" w:eastAsia="Times New Roman" w:hAnsi="Times New Roman" w:cs="Traditional Arabic"/>
      <w:b/>
      <w:bCs/>
      <w:noProof/>
      <w:sz w:val="24"/>
      <w:szCs w:val="20"/>
    </w:rPr>
  </w:style>
  <w:style w:type="paragraph" w:styleId="Header">
    <w:name w:val="header"/>
    <w:basedOn w:val="Normal"/>
    <w:link w:val="HeaderChar"/>
    <w:uiPriority w:val="99"/>
    <w:unhideWhenUsed/>
    <w:rsid w:val="00E90974"/>
    <w:pPr>
      <w:tabs>
        <w:tab w:val="center" w:pos="4320"/>
        <w:tab w:val="right" w:pos="8640"/>
      </w:tabs>
      <w:spacing w:after="0" w:line="240" w:lineRule="auto"/>
    </w:pPr>
  </w:style>
  <w:style w:type="character" w:customStyle="1" w:styleId="HeaderChar">
    <w:name w:val="Header Char"/>
    <w:basedOn w:val="DefaultParagraphFont"/>
    <w:link w:val="Header"/>
    <w:uiPriority w:val="99"/>
    <w:rsid w:val="00E90974"/>
  </w:style>
  <w:style w:type="paragraph" w:styleId="BalloonText">
    <w:name w:val="Balloon Text"/>
    <w:basedOn w:val="Normal"/>
    <w:link w:val="BalloonTextChar"/>
    <w:uiPriority w:val="99"/>
    <w:semiHidden/>
    <w:unhideWhenUsed/>
    <w:rsid w:val="004D2B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B69"/>
    <w:rPr>
      <w:rFonts w:ascii="Tahoma" w:hAnsi="Tahoma" w:cs="Tahoma"/>
      <w:sz w:val="16"/>
      <w:szCs w:val="16"/>
    </w:rPr>
  </w:style>
  <w:style w:type="character" w:customStyle="1" w:styleId="Heading2Char">
    <w:name w:val="Heading 2 Char"/>
    <w:basedOn w:val="DefaultParagraphFont"/>
    <w:link w:val="Heading2"/>
    <w:uiPriority w:val="9"/>
    <w:semiHidden/>
    <w:rsid w:val="00A3775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3775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3775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3775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3775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37756"/>
    <w:rPr>
      <w:rFonts w:asciiTheme="majorHAnsi" w:eastAsiaTheme="majorEastAsia" w:hAnsiTheme="majorHAnsi" w:cstheme="majorBidi"/>
      <w:i/>
      <w:iCs/>
      <w:color w:val="404040" w:themeColor="text1" w:themeTint="BF"/>
    </w:rPr>
  </w:style>
  <w:style w:type="paragraph" w:styleId="BodyText2">
    <w:name w:val="Body Text 2"/>
    <w:basedOn w:val="Normal"/>
    <w:link w:val="BodyText2Char"/>
    <w:uiPriority w:val="99"/>
    <w:semiHidden/>
    <w:unhideWhenUsed/>
    <w:rsid w:val="00A37756"/>
    <w:pPr>
      <w:spacing w:after="120" w:line="480" w:lineRule="auto"/>
    </w:pPr>
  </w:style>
  <w:style w:type="character" w:customStyle="1" w:styleId="BodyText2Char">
    <w:name w:val="Body Text 2 Char"/>
    <w:basedOn w:val="DefaultParagraphFont"/>
    <w:link w:val="BodyText2"/>
    <w:uiPriority w:val="99"/>
    <w:semiHidden/>
    <w:rsid w:val="00A37756"/>
  </w:style>
  <w:style w:type="paragraph" w:styleId="BodyTextIndent">
    <w:name w:val="Body Text Indent"/>
    <w:basedOn w:val="Normal"/>
    <w:link w:val="BodyTextIndentChar"/>
    <w:uiPriority w:val="99"/>
    <w:semiHidden/>
    <w:unhideWhenUsed/>
    <w:rsid w:val="00A37756"/>
    <w:pPr>
      <w:spacing w:after="120"/>
      <w:ind w:left="360"/>
    </w:pPr>
  </w:style>
  <w:style w:type="character" w:customStyle="1" w:styleId="BodyTextIndentChar">
    <w:name w:val="Body Text Indent Char"/>
    <w:basedOn w:val="DefaultParagraphFont"/>
    <w:link w:val="BodyTextIndent"/>
    <w:uiPriority w:val="99"/>
    <w:semiHidden/>
    <w:rsid w:val="00A37756"/>
  </w:style>
  <w:style w:type="paragraph" w:styleId="BodyTextIndent3">
    <w:name w:val="Body Text Indent 3"/>
    <w:basedOn w:val="Normal"/>
    <w:link w:val="BodyTextIndent3Char"/>
    <w:uiPriority w:val="99"/>
    <w:semiHidden/>
    <w:unhideWhenUsed/>
    <w:rsid w:val="00A3775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37756"/>
    <w:rPr>
      <w:sz w:val="16"/>
      <w:szCs w:val="16"/>
    </w:rPr>
  </w:style>
  <w:style w:type="paragraph" w:styleId="BodyTextIndent2">
    <w:name w:val="Body Text Indent 2"/>
    <w:basedOn w:val="Normal"/>
    <w:link w:val="BodyTextIndent2Char"/>
    <w:uiPriority w:val="99"/>
    <w:semiHidden/>
    <w:unhideWhenUsed/>
    <w:rsid w:val="00A37756"/>
    <w:pPr>
      <w:spacing w:after="120" w:line="480" w:lineRule="auto"/>
      <w:ind w:left="360"/>
    </w:pPr>
  </w:style>
  <w:style w:type="character" w:customStyle="1" w:styleId="BodyTextIndent2Char">
    <w:name w:val="Body Text Indent 2 Char"/>
    <w:basedOn w:val="DefaultParagraphFont"/>
    <w:link w:val="BodyTextIndent2"/>
    <w:uiPriority w:val="99"/>
    <w:semiHidden/>
    <w:rsid w:val="00A37756"/>
  </w:style>
  <w:style w:type="paragraph" w:styleId="Title">
    <w:name w:val="Title"/>
    <w:basedOn w:val="Normal"/>
    <w:link w:val="TitleChar"/>
    <w:qFormat/>
    <w:rsid w:val="00A37756"/>
    <w:pPr>
      <w:spacing w:after="0" w:line="240" w:lineRule="auto"/>
      <w:jc w:val="center"/>
    </w:pPr>
    <w:rPr>
      <w:rFonts w:ascii="Times New Roman" w:eastAsia="Times New Roman" w:hAnsi="Times New Roman" w:cs="Traditional Arabic"/>
      <w:noProof/>
      <w:sz w:val="20"/>
      <w:szCs w:val="20"/>
      <w:u w:val="single"/>
    </w:rPr>
  </w:style>
  <w:style w:type="character" w:customStyle="1" w:styleId="TitleChar">
    <w:name w:val="Title Char"/>
    <w:basedOn w:val="DefaultParagraphFont"/>
    <w:link w:val="Title"/>
    <w:rsid w:val="00A37756"/>
    <w:rPr>
      <w:rFonts w:ascii="Times New Roman" w:eastAsia="Times New Roman" w:hAnsi="Times New Roman" w:cs="Traditional Arabic"/>
      <w:noProof/>
      <w:sz w:val="20"/>
      <w:szCs w:val="20"/>
      <w:u w:val="single"/>
    </w:rPr>
  </w:style>
  <w:style w:type="paragraph" w:styleId="EndnoteText">
    <w:name w:val="endnote text"/>
    <w:basedOn w:val="Normal"/>
    <w:link w:val="EndnoteTextChar"/>
    <w:uiPriority w:val="99"/>
    <w:semiHidden/>
    <w:unhideWhenUsed/>
    <w:rsid w:val="004D24E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D24ED"/>
    <w:rPr>
      <w:sz w:val="20"/>
      <w:szCs w:val="20"/>
    </w:rPr>
  </w:style>
  <w:style w:type="character" w:styleId="EndnoteReference">
    <w:name w:val="endnote reference"/>
    <w:basedOn w:val="DefaultParagraphFont"/>
    <w:uiPriority w:val="99"/>
    <w:semiHidden/>
    <w:unhideWhenUsed/>
    <w:rsid w:val="004D24E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21A9C"/>
    <w:pPr>
      <w:keepNext/>
      <w:bidi/>
      <w:spacing w:after="0" w:line="240" w:lineRule="auto"/>
      <w:outlineLvl w:val="0"/>
    </w:pPr>
    <w:rPr>
      <w:rFonts w:ascii="Times New Roman" w:eastAsia="Times New Roman" w:hAnsi="Times New Roman" w:cs="Times New Roman"/>
      <w:b/>
      <w:bCs/>
      <w:sz w:val="24"/>
      <w:szCs w:val="24"/>
      <w:lang w:eastAsia="ar-SA" w:bidi="ar-EG"/>
    </w:rPr>
  </w:style>
  <w:style w:type="paragraph" w:styleId="Heading2">
    <w:name w:val="heading 2"/>
    <w:basedOn w:val="Normal"/>
    <w:next w:val="Normal"/>
    <w:link w:val="Heading2Char"/>
    <w:uiPriority w:val="9"/>
    <w:semiHidden/>
    <w:unhideWhenUsed/>
    <w:qFormat/>
    <w:rsid w:val="00A3775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3775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3775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3775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3775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3775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1A9C"/>
    <w:rPr>
      <w:rFonts w:ascii="Times New Roman" w:eastAsia="Times New Roman" w:hAnsi="Times New Roman" w:cs="Times New Roman"/>
      <w:b/>
      <w:bCs/>
      <w:sz w:val="24"/>
      <w:szCs w:val="24"/>
      <w:lang w:eastAsia="ar-SA" w:bidi="ar-EG"/>
    </w:rPr>
  </w:style>
  <w:style w:type="paragraph" w:styleId="ListParagraph">
    <w:name w:val="List Paragraph"/>
    <w:basedOn w:val="Normal"/>
    <w:uiPriority w:val="34"/>
    <w:qFormat/>
    <w:rsid w:val="00821A9C"/>
    <w:pPr>
      <w:ind w:left="720"/>
      <w:contextualSpacing/>
    </w:pPr>
  </w:style>
  <w:style w:type="paragraph" w:styleId="FootnoteText">
    <w:name w:val="footnote text"/>
    <w:basedOn w:val="Normal"/>
    <w:link w:val="FootnoteTextChar"/>
    <w:semiHidden/>
    <w:unhideWhenUsed/>
    <w:rsid w:val="00821A9C"/>
    <w:pPr>
      <w:spacing w:after="0" w:line="240" w:lineRule="auto"/>
    </w:pPr>
    <w:rPr>
      <w:sz w:val="20"/>
      <w:szCs w:val="20"/>
    </w:rPr>
  </w:style>
  <w:style w:type="character" w:customStyle="1" w:styleId="FootnoteTextChar">
    <w:name w:val="Footnote Text Char"/>
    <w:basedOn w:val="DefaultParagraphFont"/>
    <w:link w:val="FootnoteText"/>
    <w:semiHidden/>
    <w:rsid w:val="00821A9C"/>
    <w:rPr>
      <w:sz w:val="20"/>
      <w:szCs w:val="20"/>
    </w:rPr>
  </w:style>
  <w:style w:type="character" w:styleId="FootnoteReference">
    <w:name w:val="footnote reference"/>
    <w:basedOn w:val="DefaultParagraphFont"/>
    <w:semiHidden/>
    <w:unhideWhenUsed/>
    <w:rsid w:val="00821A9C"/>
    <w:rPr>
      <w:vertAlign w:val="superscript"/>
    </w:rPr>
  </w:style>
  <w:style w:type="paragraph" w:styleId="BodyText">
    <w:name w:val="Body Text"/>
    <w:basedOn w:val="Normal"/>
    <w:link w:val="BodyTextChar"/>
    <w:semiHidden/>
    <w:rsid w:val="00934B8D"/>
    <w:pPr>
      <w:spacing w:after="0" w:line="240" w:lineRule="auto"/>
      <w:jc w:val="lowKashida"/>
    </w:pPr>
    <w:rPr>
      <w:rFonts w:ascii="Times New Roman" w:eastAsia="Times New Roman" w:hAnsi="Times New Roman" w:cs="Traditional Arabic"/>
      <w:sz w:val="24"/>
      <w:szCs w:val="32"/>
    </w:rPr>
  </w:style>
  <w:style w:type="character" w:customStyle="1" w:styleId="BodyTextChar">
    <w:name w:val="Body Text Char"/>
    <w:basedOn w:val="DefaultParagraphFont"/>
    <w:link w:val="BodyText"/>
    <w:semiHidden/>
    <w:rsid w:val="00934B8D"/>
    <w:rPr>
      <w:rFonts w:ascii="Times New Roman" w:eastAsia="Times New Roman" w:hAnsi="Times New Roman" w:cs="Traditional Arabic"/>
      <w:sz w:val="24"/>
      <w:szCs w:val="32"/>
    </w:rPr>
  </w:style>
  <w:style w:type="paragraph" w:styleId="Footer">
    <w:name w:val="footer"/>
    <w:basedOn w:val="Normal"/>
    <w:link w:val="FooterChar"/>
    <w:uiPriority w:val="99"/>
    <w:rsid w:val="00934B8D"/>
    <w:pPr>
      <w:tabs>
        <w:tab w:val="center" w:pos="4320"/>
        <w:tab w:val="right" w:pos="8640"/>
      </w:tabs>
      <w:bidi/>
      <w:spacing w:after="0" w:line="240" w:lineRule="auto"/>
    </w:pPr>
    <w:rPr>
      <w:rFonts w:ascii="Times New Roman" w:eastAsia="Times New Roman" w:hAnsi="Times New Roman" w:cs="Times New Roman"/>
      <w:sz w:val="24"/>
      <w:szCs w:val="24"/>
      <w:lang w:eastAsia="ar-SA" w:bidi="ar-EG"/>
    </w:rPr>
  </w:style>
  <w:style w:type="character" w:customStyle="1" w:styleId="FooterChar">
    <w:name w:val="Footer Char"/>
    <w:basedOn w:val="DefaultParagraphFont"/>
    <w:link w:val="Footer"/>
    <w:uiPriority w:val="99"/>
    <w:rsid w:val="00934B8D"/>
    <w:rPr>
      <w:rFonts w:ascii="Times New Roman" w:eastAsia="Times New Roman" w:hAnsi="Times New Roman" w:cs="Times New Roman"/>
      <w:sz w:val="24"/>
      <w:szCs w:val="24"/>
      <w:lang w:eastAsia="ar-SA" w:bidi="ar-EG"/>
    </w:rPr>
  </w:style>
  <w:style w:type="paragraph" w:styleId="BodyText3">
    <w:name w:val="Body Text 3"/>
    <w:basedOn w:val="Normal"/>
    <w:link w:val="BodyText3Char"/>
    <w:semiHidden/>
    <w:rsid w:val="00934B8D"/>
    <w:pPr>
      <w:spacing w:after="0" w:line="240" w:lineRule="auto"/>
      <w:jc w:val="lowKashida"/>
    </w:pPr>
    <w:rPr>
      <w:rFonts w:ascii="Times New Roman" w:eastAsia="Times New Roman" w:hAnsi="Times New Roman" w:cs="Traditional Arabic"/>
      <w:b/>
      <w:bCs/>
      <w:noProof/>
      <w:sz w:val="24"/>
      <w:szCs w:val="20"/>
    </w:rPr>
  </w:style>
  <w:style w:type="character" w:customStyle="1" w:styleId="BodyText3Char">
    <w:name w:val="Body Text 3 Char"/>
    <w:basedOn w:val="DefaultParagraphFont"/>
    <w:link w:val="BodyText3"/>
    <w:semiHidden/>
    <w:rsid w:val="00934B8D"/>
    <w:rPr>
      <w:rFonts w:ascii="Times New Roman" w:eastAsia="Times New Roman" w:hAnsi="Times New Roman" w:cs="Traditional Arabic"/>
      <w:b/>
      <w:bCs/>
      <w:noProof/>
      <w:sz w:val="24"/>
      <w:szCs w:val="20"/>
    </w:rPr>
  </w:style>
  <w:style w:type="paragraph" w:styleId="Header">
    <w:name w:val="header"/>
    <w:basedOn w:val="Normal"/>
    <w:link w:val="HeaderChar"/>
    <w:uiPriority w:val="99"/>
    <w:unhideWhenUsed/>
    <w:rsid w:val="00E90974"/>
    <w:pPr>
      <w:tabs>
        <w:tab w:val="center" w:pos="4320"/>
        <w:tab w:val="right" w:pos="8640"/>
      </w:tabs>
      <w:spacing w:after="0" w:line="240" w:lineRule="auto"/>
    </w:pPr>
  </w:style>
  <w:style w:type="character" w:customStyle="1" w:styleId="HeaderChar">
    <w:name w:val="Header Char"/>
    <w:basedOn w:val="DefaultParagraphFont"/>
    <w:link w:val="Header"/>
    <w:uiPriority w:val="99"/>
    <w:rsid w:val="00E90974"/>
  </w:style>
  <w:style w:type="paragraph" w:styleId="BalloonText">
    <w:name w:val="Balloon Text"/>
    <w:basedOn w:val="Normal"/>
    <w:link w:val="BalloonTextChar"/>
    <w:uiPriority w:val="99"/>
    <w:semiHidden/>
    <w:unhideWhenUsed/>
    <w:rsid w:val="004D2B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B69"/>
    <w:rPr>
      <w:rFonts w:ascii="Tahoma" w:hAnsi="Tahoma" w:cs="Tahoma"/>
      <w:sz w:val="16"/>
      <w:szCs w:val="16"/>
    </w:rPr>
  </w:style>
  <w:style w:type="character" w:customStyle="1" w:styleId="Heading2Char">
    <w:name w:val="Heading 2 Char"/>
    <w:basedOn w:val="DefaultParagraphFont"/>
    <w:link w:val="Heading2"/>
    <w:uiPriority w:val="9"/>
    <w:semiHidden/>
    <w:rsid w:val="00A3775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3775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3775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3775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3775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37756"/>
    <w:rPr>
      <w:rFonts w:asciiTheme="majorHAnsi" w:eastAsiaTheme="majorEastAsia" w:hAnsiTheme="majorHAnsi" w:cstheme="majorBidi"/>
      <w:i/>
      <w:iCs/>
      <w:color w:val="404040" w:themeColor="text1" w:themeTint="BF"/>
    </w:rPr>
  </w:style>
  <w:style w:type="paragraph" w:styleId="BodyText2">
    <w:name w:val="Body Text 2"/>
    <w:basedOn w:val="Normal"/>
    <w:link w:val="BodyText2Char"/>
    <w:uiPriority w:val="99"/>
    <w:semiHidden/>
    <w:unhideWhenUsed/>
    <w:rsid w:val="00A37756"/>
    <w:pPr>
      <w:spacing w:after="120" w:line="480" w:lineRule="auto"/>
    </w:pPr>
  </w:style>
  <w:style w:type="character" w:customStyle="1" w:styleId="BodyText2Char">
    <w:name w:val="Body Text 2 Char"/>
    <w:basedOn w:val="DefaultParagraphFont"/>
    <w:link w:val="BodyText2"/>
    <w:uiPriority w:val="99"/>
    <w:semiHidden/>
    <w:rsid w:val="00A37756"/>
  </w:style>
  <w:style w:type="paragraph" w:styleId="BodyTextIndent">
    <w:name w:val="Body Text Indent"/>
    <w:basedOn w:val="Normal"/>
    <w:link w:val="BodyTextIndentChar"/>
    <w:uiPriority w:val="99"/>
    <w:semiHidden/>
    <w:unhideWhenUsed/>
    <w:rsid w:val="00A37756"/>
    <w:pPr>
      <w:spacing w:after="120"/>
      <w:ind w:left="360"/>
    </w:pPr>
  </w:style>
  <w:style w:type="character" w:customStyle="1" w:styleId="BodyTextIndentChar">
    <w:name w:val="Body Text Indent Char"/>
    <w:basedOn w:val="DefaultParagraphFont"/>
    <w:link w:val="BodyTextIndent"/>
    <w:uiPriority w:val="99"/>
    <w:semiHidden/>
    <w:rsid w:val="00A37756"/>
  </w:style>
  <w:style w:type="paragraph" w:styleId="BodyTextIndent3">
    <w:name w:val="Body Text Indent 3"/>
    <w:basedOn w:val="Normal"/>
    <w:link w:val="BodyTextIndent3Char"/>
    <w:uiPriority w:val="99"/>
    <w:semiHidden/>
    <w:unhideWhenUsed/>
    <w:rsid w:val="00A3775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37756"/>
    <w:rPr>
      <w:sz w:val="16"/>
      <w:szCs w:val="16"/>
    </w:rPr>
  </w:style>
  <w:style w:type="paragraph" w:styleId="BodyTextIndent2">
    <w:name w:val="Body Text Indent 2"/>
    <w:basedOn w:val="Normal"/>
    <w:link w:val="BodyTextIndent2Char"/>
    <w:uiPriority w:val="99"/>
    <w:semiHidden/>
    <w:unhideWhenUsed/>
    <w:rsid w:val="00A37756"/>
    <w:pPr>
      <w:spacing w:after="120" w:line="480" w:lineRule="auto"/>
      <w:ind w:left="360"/>
    </w:pPr>
  </w:style>
  <w:style w:type="character" w:customStyle="1" w:styleId="BodyTextIndent2Char">
    <w:name w:val="Body Text Indent 2 Char"/>
    <w:basedOn w:val="DefaultParagraphFont"/>
    <w:link w:val="BodyTextIndent2"/>
    <w:uiPriority w:val="99"/>
    <w:semiHidden/>
    <w:rsid w:val="00A37756"/>
  </w:style>
  <w:style w:type="paragraph" w:styleId="Title">
    <w:name w:val="Title"/>
    <w:basedOn w:val="Normal"/>
    <w:link w:val="TitleChar"/>
    <w:qFormat/>
    <w:rsid w:val="00A37756"/>
    <w:pPr>
      <w:spacing w:after="0" w:line="240" w:lineRule="auto"/>
      <w:jc w:val="center"/>
    </w:pPr>
    <w:rPr>
      <w:rFonts w:ascii="Times New Roman" w:eastAsia="Times New Roman" w:hAnsi="Times New Roman" w:cs="Traditional Arabic"/>
      <w:noProof/>
      <w:sz w:val="20"/>
      <w:szCs w:val="20"/>
      <w:u w:val="single"/>
    </w:rPr>
  </w:style>
  <w:style w:type="character" w:customStyle="1" w:styleId="TitleChar">
    <w:name w:val="Title Char"/>
    <w:basedOn w:val="DefaultParagraphFont"/>
    <w:link w:val="Title"/>
    <w:rsid w:val="00A37756"/>
    <w:rPr>
      <w:rFonts w:ascii="Times New Roman" w:eastAsia="Times New Roman" w:hAnsi="Times New Roman" w:cs="Traditional Arabic"/>
      <w:noProof/>
      <w:sz w:val="20"/>
      <w:szCs w:val="20"/>
      <w:u w:val="single"/>
    </w:rPr>
  </w:style>
  <w:style w:type="paragraph" w:styleId="EndnoteText">
    <w:name w:val="endnote text"/>
    <w:basedOn w:val="Normal"/>
    <w:link w:val="EndnoteTextChar"/>
    <w:uiPriority w:val="99"/>
    <w:semiHidden/>
    <w:unhideWhenUsed/>
    <w:rsid w:val="004D24E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D24ED"/>
    <w:rPr>
      <w:sz w:val="20"/>
      <w:szCs w:val="20"/>
    </w:rPr>
  </w:style>
  <w:style w:type="character" w:styleId="EndnoteReference">
    <w:name w:val="endnote reference"/>
    <w:basedOn w:val="DefaultParagraphFont"/>
    <w:uiPriority w:val="99"/>
    <w:semiHidden/>
    <w:unhideWhenUsed/>
    <w:rsid w:val="004D24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304</TotalTime>
  <Pages>37</Pages>
  <Words>9921</Words>
  <Characters>56552</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66341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Demiana</dc:creator>
  <cp:lastModifiedBy>Demiana</cp:lastModifiedBy>
  <cp:revision>10</cp:revision>
  <cp:lastPrinted>2015-09-08T21:13:00Z</cp:lastPrinted>
  <dcterms:created xsi:type="dcterms:W3CDTF">2015-06-08T18:05:00Z</dcterms:created>
  <dcterms:modified xsi:type="dcterms:W3CDTF">2016-09-28T15:54:00Z</dcterms:modified>
</cp:coreProperties>
</file>